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Times New Roman" w:cs="Times New Roman" w:hAnsi="Times New Roman" w:eastAsia="Times New Roman"/>
          <w:b w:val="1"/>
          <w:bCs w:val="1"/>
          <w:sz w:val="16"/>
          <w:szCs w:val="16"/>
        </w:rPr>
      </w:pPr>
      <w:r>
        <w:rPr>
          <w:rFonts w:ascii="Times New Roman" w:hAnsi="Times New Roman"/>
          <w:sz w:val="16"/>
          <w:szCs w:val="16"/>
        </w:rPr>
        <w:drawing xmlns:a="http://schemas.openxmlformats.org/drawingml/2006/main">
          <wp:inline distT="0" distB="0" distL="0" distR="0">
            <wp:extent cx="414998" cy="422671"/>
            <wp:effectExtent l="0" t="0" r="0" b="0"/>
            <wp:docPr id="1073741825"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iconDescription automatically generated" descr="A picture containing iconDescription automatically generated"/>
                    <pic:cNvPicPr>
                      <a:picLocks noChangeAspect="1"/>
                    </pic:cNvPicPr>
                  </pic:nvPicPr>
                  <pic:blipFill>
                    <a:blip r:embed="rId4">
                      <a:extLst/>
                    </a:blip>
                    <a:stretch>
                      <a:fillRect/>
                    </a:stretch>
                  </pic:blipFill>
                  <pic:spPr>
                    <a:xfrm>
                      <a:off x="0" y="0"/>
                      <a:ext cx="414998" cy="422671"/>
                    </a:xfrm>
                    <a:prstGeom prst="rect">
                      <a:avLst/>
                    </a:prstGeom>
                    <a:ln w="12700" cap="flat">
                      <a:noFill/>
                      <a:miter lim="400000"/>
                    </a:ln>
                    <a:effectLst/>
                  </pic:spPr>
                </pic:pic>
              </a:graphicData>
            </a:graphic>
          </wp:inline>
        </w:drawing>
      </w:r>
      <w:r>
        <w:rPr>
          <w:rFonts w:ascii="Times New Roman" w:hAnsi="Times New Roman"/>
          <w:sz w:val="16"/>
          <w:szCs w:val="16"/>
          <w:rtl w:val="0"/>
        </w:rPr>
        <w:t xml:space="preserve"> </w:t>
        <w:br w:type="textWrapping"/>
      </w:r>
      <w:r>
        <w:rPr>
          <w:rStyle w:val="Link"/>
          <w:rFonts w:ascii="Times New Roman" w:hAnsi="Times New Roman"/>
          <w:i w:val="1"/>
          <w:iCs w:val="1"/>
          <w:outline w:val="0"/>
          <w:color w:val="000000"/>
          <w:sz w:val="16"/>
          <w:szCs w:val="16"/>
          <w:u w:val="none" w:color="000000"/>
          <w:rtl w:val="0"/>
          <w:lang w:val="en-US"/>
          <w14:textFill>
            <w14:solidFill>
              <w14:srgbClr w14:val="000000"/>
            </w14:solidFill>
          </w14:textFill>
        </w:rPr>
        <w:t>Lawyers Risk Purchasing Group</w:t>
      </w:r>
      <w:r>
        <w:rPr>
          <w:rFonts w:ascii="Times New Roman" w:hAnsi="Times New Roman"/>
          <w:sz w:val="16"/>
          <w:szCs w:val="16"/>
          <w:rtl w:val="0"/>
        </w:rPr>
        <w:t xml:space="preserve">   </w:t>
      </w:r>
      <w:r>
        <w:rPr>
          <w:rFonts w:ascii="Times New Roman" w:hAnsi="Times New Roman" w:hint="default"/>
          <w:sz w:val="16"/>
          <w:szCs w:val="16"/>
          <w:shd w:val="clear" w:color="auto" w:fill="ffffff"/>
          <w:rtl w:val="0"/>
          <w:lang w:val="en-US"/>
        </w:rPr>
        <w:t> </w:t>
      </w:r>
      <w:r>
        <w:rPr>
          <w:rFonts w:ascii="Times New Roman" w:hAnsi="Times New Roman"/>
          <w:b w:val="1"/>
          <w:bCs w:val="1"/>
          <w:sz w:val="16"/>
          <w:szCs w:val="16"/>
          <w:rtl w:val="0"/>
        </w:rPr>
        <w:t xml:space="preserve"> </w:t>
      </w:r>
    </w:p>
    <w:p>
      <w:pPr>
        <w:pStyle w:val="Body"/>
        <w:spacing w:after="0" w:line="240" w:lineRule="auto"/>
        <w:rPr>
          <w:rFonts w:ascii="Times New Roman" w:cs="Times New Roman" w:hAnsi="Times New Roman" w:eastAsia="Times New Roman"/>
          <w:b w:val="1"/>
          <w:bCs w:val="1"/>
          <w:sz w:val="16"/>
          <w:szCs w:val="16"/>
        </w:rPr>
      </w:pPr>
    </w:p>
    <w:p>
      <w:pPr>
        <w:pStyle w:val="Body"/>
        <w:spacing w:after="0" w:line="240" w:lineRule="auto"/>
        <w:jc w:val="center"/>
        <w:rPr>
          <w:rFonts w:ascii="Times New Roman" w:cs="Times New Roman" w:hAnsi="Times New Roman" w:eastAsia="Times New Roman"/>
          <w:b w:val="1"/>
          <w:bCs w:val="1"/>
          <w:sz w:val="28"/>
          <w:szCs w:val="28"/>
        </w:rPr>
      </w:pPr>
      <w:r>
        <w:rPr>
          <w:rFonts w:ascii="Times New Roman" w:cs="Times New Roman" w:hAnsi="Times New Roman" w:eastAsia="Times New Roman"/>
          <w:b w:val="1"/>
          <w:bCs w:val="1"/>
        </w:rPr>
        <w:br w:type="textWrapping"/>
      </w:r>
      <w:r>
        <w:rPr>
          <w:rFonts w:ascii="Times New Roman" w:hAnsi="Times New Roman"/>
          <w:b w:val="1"/>
          <w:bCs w:val="1"/>
          <w:sz w:val="28"/>
          <w:szCs w:val="28"/>
          <w:rtl w:val="0"/>
          <w:lang w:val="en-US"/>
        </w:rPr>
        <w:t>Ethical Uses of Generative AI in the Practice of Law</w:t>
      </w:r>
    </w:p>
    <w:p>
      <w:pPr>
        <w:pStyle w:val="Body"/>
        <w:spacing w:after="0" w:line="240" w:lineRule="auto"/>
        <w:jc w:val="center"/>
        <w:rPr>
          <w:rFonts w:ascii="Times New Roman" w:cs="Times New Roman" w:hAnsi="Times New Roman" w:eastAsia="Times New Roman"/>
          <w:sz w:val="20"/>
          <w:szCs w:val="20"/>
        </w:rPr>
      </w:pPr>
      <w:r>
        <w:rPr>
          <w:rFonts w:ascii="Times New Roman" w:hAnsi="Times New Roman"/>
          <w:sz w:val="20"/>
          <w:szCs w:val="20"/>
          <w:rtl w:val="0"/>
          <w:lang w:val="en-US"/>
        </w:rPr>
        <w:t>March 13, 2024</w:t>
      </w:r>
    </w:p>
    <w:p>
      <w:pPr>
        <w:pStyle w:val="Body"/>
        <w:spacing w:after="0" w:line="240" w:lineRule="auto"/>
        <w:jc w:val="center"/>
        <w:rPr>
          <w:rFonts w:ascii="Times New Roman" w:cs="Times New Roman" w:hAnsi="Times New Roman" w:eastAsia="Times New Roman"/>
          <w:sz w:val="20"/>
          <w:szCs w:val="20"/>
        </w:rPr>
      </w:pPr>
      <w:r>
        <w:rPr>
          <w:rFonts w:ascii="Times New Roman" w:hAnsi="Times New Roman"/>
          <w:sz w:val="20"/>
          <w:szCs w:val="20"/>
          <w:rtl w:val="0"/>
        </w:rPr>
        <w:t>1 PM (EST)</w:t>
      </w:r>
    </w:p>
    <w:p>
      <w:pPr>
        <w:pStyle w:val="Body"/>
        <w:spacing w:after="0" w:line="240" w:lineRule="auto"/>
        <w:jc w:val="center"/>
        <w:rPr>
          <w:rFonts w:ascii="Times New Roman" w:cs="Times New Roman" w:hAnsi="Times New Roman" w:eastAsia="Times New Roman"/>
          <w:b w:val="1"/>
          <w:bCs w:val="1"/>
          <w:sz w:val="20"/>
          <w:szCs w:val="20"/>
        </w:rPr>
      </w:pPr>
      <w:r>
        <w:rPr>
          <w:rFonts w:ascii="Times New Roman" w:hAnsi="Times New Roman"/>
          <w:sz w:val="20"/>
          <w:szCs w:val="20"/>
          <w:rtl w:val="0"/>
        </w:rPr>
        <w:t>(live webinar)</w:t>
      </w:r>
    </w:p>
    <w:p>
      <w:pPr>
        <w:pStyle w:val="Body"/>
        <w:spacing w:after="0" w:line="240" w:lineRule="auto"/>
        <w:jc w:val="center"/>
        <w:rPr>
          <w:rFonts w:ascii="Times New Roman" w:cs="Times New Roman" w:hAnsi="Times New Roman" w:eastAsia="Times New Roman"/>
          <w:i w:val="1"/>
          <w:iCs w:val="1"/>
          <w:sz w:val="24"/>
          <w:szCs w:val="24"/>
        </w:rPr>
      </w:pPr>
    </w:p>
    <w:p>
      <w:pPr>
        <w:pStyle w:val="Body"/>
        <w:spacing w:after="0" w:line="240" w:lineRule="auto"/>
        <w:jc w:val="center"/>
        <w:rPr>
          <w:rFonts w:ascii="Times New Roman" w:cs="Times New Roman" w:hAnsi="Times New Roman" w:eastAsia="Times New Roman"/>
          <w:b w:val="1"/>
          <w:bCs w:val="1"/>
        </w:rPr>
      </w:pPr>
      <w:r>
        <w:rPr>
          <w:rFonts w:ascii="Times New Roman" w:hAnsi="Times New Roman"/>
          <w:rtl w:val="0"/>
          <w:lang w:val="en-US"/>
        </w:rPr>
        <w:t>Presenter: Ryan Groff,</w:t>
      </w:r>
      <w:r>
        <w:rPr>
          <w:rFonts w:ascii="Times New Roman" w:hAnsi="Times New Roman"/>
          <w:b w:val="1"/>
          <w:bCs w:val="1"/>
          <w:rtl w:val="0"/>
        </w:rPr>
        <w:t xml:space="preserve"> </w:t>
      </w:r>
      <w:r>
        <w:rPr>
          <w:rFonts w:ascii="Times New Roman" w:hAnsi="Times New Roman"/>
          <w:shd w:val="clear" w:color="auto" w:fill="ffffff"/>
          <w:rtl w:val="0"/>
          <w:lang w:val="en-US"/>
        </w:rPr>
        <w:t>Attorney, AI Lecturer, CIPP/US</w:t>
      </w:r>
    </w:p>
    <w:p>
      <w:pPr>
        <w:pStyle w:val="Body"/>
        <w:spacing w:after="0" w:line="240" w:lineRule="auto"/>
        <w:jc w:val="center"/>
        <w:rPr>
          <w:rFonts w:ascii="Times New Roman" w:cs="Times New Roman" w:hAnsi="Times New Roman" w:eastAsia="Times New Roman"/>
          <w:b w:val="1"/>
          <w:bCs w:val="1"/>
          <w:sz w:val="26"/>
          <w:szCs w:val="26"/>
          <w:u w:val="single"/>
        </w:rPr>
      </w:pPr>
    </w:p>
    <w:p>
      <w:pPr>
        <w:pStyle w:val="Body"/>
        <w:spacing w:after="0" w:line="240" w:lineRule="auto"/>
        <w:jc w:val="center"/>
        <w:rPr>
          <w:rFonts w:ascii="Times New Roman" w:cs="Times New Roman" w:hAnsi="Times New Roman" w:eastAsia="Times New Roman"/>
          <w:b w:val="1"/>
          <w:bCs w:val="1"/>
          <w:sz w:val="26"/>
          <w:szCs w:val="26"/>
          <w:u w:val="single"/>
        </w:rPr>
      </w:pPr>
      <w:r>
        <w:rPr>
          <w:rFonts w:ascii="Times New Roman" w:hAnsi="Times New Roman"/>
          <w:b w:val="1"/>
          <w:bCs w:val="1"/>
          <w:sz w:val="26"/>
          <w:szCs w:val="26"/>
          <w:u w:val="single"/>
          <w:rtl w:val="0"/>
          <w:lang w:val="fr-FR"/>
        </w:rPr>
        <w:t>Introduction</w:t>
      </w:r>
    </w:p>
    <w:p>
      <w:pPr>
        <w:pStyle w:val="Body"/>
        <w:spacing w:after="0" w:line="240" w:lineRule="auto"/>
        <w:jc w:val="center"/>
        <w:rPr>
          <w:rFonts w:ascii="Times New Roman" w:cs="Times New Roman" w:hAnsi="Times New Roman" w:eastAsia="Times New Roman"/>
          <w:b w:val="1"/>
          <w:bCs w:val="1"/>
          <w:sz w:val="24"/>
          <w:szCs w:val="24"/>
          <w:u w:val="single"/>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use of generative AI in the law practice offers the possibility of great rewards and equally great risks.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Advocates say AI can transform the profession in wonderful ways. But the headlines contain scary tales of robot lawyers in traffic court and human lawyers sanctioned for filing ChatGPT-generated briefs full of fake cases.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should a practicing lawyer know about AI?</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This webinar will answer that question. It will provide a history and overview of AI in the law. It will distinguish between ethical, responsible use and unethical, irresponsible use. It will highlight relevant Rules of Professional Conduct and case opinions.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And it will give attendees specific Best Practices to implement in their office, taught by an experienced JD/lecturer with insider expertise in law office management and AI applications.</w:t>
      </w:r>
    </w:p>
    <w:p>
      <w:pPr>
        <w:pStyle w:val="Body"/>
        <w:spacing w:after="0" w:line="240" w:lineRule="auto"/>
        <w:rPr>
          <w:rFonts w:ascii="Times New Roman" w:cs="Times New Roman" w:hAnsi="Times New Roman" w:eastAsia="Times New Roman"/>
          <w:b w:val="1"/>
          <w:bCs w:val="1"/>
          <w:sz w:val="26"/>
          <w:szCs w:val="26"/>
        </w:rPr>
      </w:pPr>
      <w:r>
        <w:rPr>
          <w:rFonts w:ascii="Times New Roman" w:cs="Times New Roman" w:hAnsi="Times New Roman" w:eastAsia="Times New Roman"/>
          <w:b w:val="1"/>
          <w:bCs w:val="1"/>
          <w:sz w:val="26"/>
          <w:szCs w:val="26"/>
        </w:rPr>
        <mc:AlternateContent>
          <mc:Choice Requires="wps">
            <w:drawing xmlns:a="http://schemas.openxmlformats.org/drawingml/2006/main">
              <wp:anchor distT="80010" distB="80010" distL="80010" distR="80010" simplePos="0" relativeHeight="251659264" behindDoc="0" locked="0" layoutInCell="1" allowOverlap="1">
                <wp:simplePos x="0" y="0"/>
                <wp:positionH relativeFrom="column">
                  <wp:posOffset>427990</wp:posOffset>
                </wp:positionH>
                <wp:positionV relativeFrom="line">
                  <wp:posOffset>80010</wp:posOffset>
                </wp:positionV>
                <wp:extent cx="4486275" cy="1352550"/>
                <wp:effectExtent l="0" t="0" r="0" b="0"/>
                <wp:wrapSquare wrapText="bothSides" distL="80010" distR="80010" distT="80010" distB="80010"/>
                <wp:docPr id="1073741826" name="officeArt object" descr="Text Box 2"/>
                <wp:cNvGraphicFramePr/>
                <a:graphic xmlns:a="http://schemas.openxmlformats.org/drawingml/2006/main">
                  <a:graphicData uri="http://schemas.microsoft.com/office/word/2010/wordprocessingShape">
                    <wps:wsp>
                      <wps:cNvSpPr txBox="1"/>
                      <wps:spPr>
                        <a:xfrm>
                          <a:off x="0" y="0"/>
                          <a:ext cx="4486275" cy="1352550"/>
                        </a:xfrm>
                        <a:prstGeom prst="rect">
                          <a:avLst/>
                        </a:prstGeom>
                        <a:solidFill>
                          <a:srgbClr val="FFFFFF"/>
                        </a:solidFill>
                        <a:ln w="9525" cap="flat">
                          <a:solidFill>
                            <a:srgbClr val="000000"/>
                          </a:solidFill>
                          <a:prstDash val="solid"/>
                          <a:miter lim="800000"/>
                        </a:ln>
                        <a:effectLst/>
                      </wps:spPr>
                      <wps:txbx>
                        <w:txbxContent>
                          <w:p>
                            <w:pPr>
                              <w:pStyle w:val="Body"/>
                              <w:spacing w:after="0" w:line="240" w:lineRule="auto"/>
                              <w:jc w:val="center"/>
                              <w:rPr>
                                <w:rFonts w:ascii="Times New Roman" w:cs="Times New Roman" w:hAnsi="Times New Roman" w:eastAsia="Times New Roman"/>
                              </w:rPr>
                            </w:pPr>
                            <w:r>
                              <w:rPr>
                                <w:rFonts w:ascii="Times New Roman" w:hAnsi="Times New Roman"/>
                                <w:b w:val="1"/>
                                <w:bCs w:val="1"/>
                                <w:sz w:val="28"/>
                                <w:szCs w:val="28"/>
                                <w:rtl w:val="0"/>
                                <w:lang w:val="de-DE"/>
                              </w:rPr>
                              <w:t>CONTENTS</w:t>
                            </w:r>
                            <w:r>
                              <w:rPr>
                                <w:rFonts w:ascii="Times New Roman" w:cs="Times New Roman" w:hAnsi="Times New Roman" w:eastAsia="Times New Roman"/>
                                <w:b w:val="1"/>
                                <w:bCs w:val="1"/>
                                <w:sz w:val="24"/>
                                <w:szCs w:val="24"/>
                              </w:rPr>
                              <w:br w:type="textWrapping"/>
                              <w:br w:type="textWrapping"/>
                            </w:r>
                            <w:r>
                              <w:rPr>
                                <w:rFonts w:ascii="Times New Roman" w:hAnsi="Times New Roman"/>
                                <w:rtl w:val="0"/>
                                <w:lang w:val="en-US"/>
                              </w:rPr>
                              <w:t>1. AI in the Law Office: Background and Basic Assumptions</w:t>
                            </w:r>
                          </w:p>
                          <w:p>
                            <w:pPr>
                              <w:pStyle w:val="Body"/>
                              <w:spacing w:after="0" w:line="240" w:lineRule="auto"/>
                              <w:jc w:val="center"/>
                              <w:rPr>
                                <w:rFonts w:ascii="Times New Roman" w:cs="Times New Roman" w:hAnsi="Times New Roman" w:eastAsia="Times New Roman"/>
                                <w:i w:val="1"/>
                                <w:iCs w:val="1"/>
                              </w:rPr>
                            </w:pPr>
                            <w:r>
                              <w:rPr>
                                <w:rFonts w:ascii="Times New Roman" w:hAnsi="Times New Roman"/>
                                <w:rtl w:val="0"/>
                                <w:lang w:val="en-US"/>
                              </w:rPr>
                              <w:t>2. A Cautionary Tale: AI Brief Cites Fake Cases (</w:t>
                            </w:r>
                            <w:r>
                              <w:rPr>
                                <w:rFonts w:ascii="Times New Roman" w:hAnsi="Times New Roman"/>
                                <w:i w:val="1"/>
                                <w:iCs w:val="1"/>
                                <w:rtl w:val="0"/>
                                <w:lang w:val="it-IT"/>
                              </w:rPr>
                              <w:t>Avianca v. Mata)</w:t>
                            </w:r>
                          </w:p>
                          <w:p>
                            <w:pPr>
                              <w:pStyle w:val="Body"/>
                              <w:spacing w:after="0" w:line="240" w:lineRule="auto"/>
                              <w:jc w:val="center"/>
                              <w:rPr>
                                <w:rFonts w:ascii="Times New Roman" w:cs="Times New Roman" w:hAnsi="Times New Roman" w:eastAsia="Times New Roman"/>
                              </w:rPr>
                            </w:pPr>
                            <w:r>
                              <w:rPr>
                                <w:rFonts w:ascii="Times New Roman" w:hAnsi="Times New Roman"/>
                                <w:rtl w:val="0"/>
                                <w:lang w:val="en-US"/>
                              </w:rPr>
                              <w:t>3. AI and the Ethical Duty of Tech Competence</w:t>
                            </w:r>
                          </w:p>
                          <w:p>
                            <w:pPr>
                              <w:pStyle w:val="Body"/>
                              <w:spacing w:after="0" w:line="240" w:lineRule="auto"/>
                              <w:jc w:val="center"/>
                              <w:rPr>
                                <w:rFonts w:ascii="Times New Roman" w:cs="Times New Roman" w:hAnsi="Times New Roman" w:eastAsia="Times New Roman"/>
                              </w:rPr>
                            </w:pPr>
                            <w:r>
                              <w:rPr>
                                <w:rFonts w:ascii="Times New Roman" w:hAnsi="Times New Roman"/>
                                <w:rtl w:val="0"/>
                                <w:lang w:val="en-US"/>
                              </w:rPr>
                              <w:t>4. AI and the Rules of Professional Conduct</w:t>
                            </w:r>
                          </w:p>
                          <w:p>
                            <w:pPr>
                              <w:pStyle w:val="Body"/>
                              <w:spacing w:after="0" w:line="240" w:lineRule="auto"/>
                              <w:jc w:val="center"/>
                              <w:rPr>
                                <w:rFonts w:ascii="Times New Roman" w:cs="Times New Roman" w:hAnsi="Times New Roman" w:eastAsia="Times New Roman"/>
                              </w:rPr>
                            </w:pPr>
                            <w:r>
                              <w:rPr>
                                <w:rFonts w:ascii="Times New Roman" w:hAnsi="Times New Roman"/>
                                <w:rtl w:val="0"/>
                                <w:lang w:val="en-US"/>
                              </w:rPr>
                              <w:t>5. AI Tools for Your Practice</w:t>
                            </w:r>
                          </w:p>
                          <w:p>
                            <w:pPr>
                              <w:pStyle w:val="Body"/>
                              <w:spacing w:after="0" w:line="240" w:lineRule="auto"/>
                              <w:jc w:val="center"/>
                            </w:pPr>
                            <w:r>
                              <w:rPr>
                                <w:rFonts w:ascii="Times New Roman" w:cs="Times New Roman" w:hAnsi="Times New Roman" w:eastAsia="Times New Roman"/>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3.7pt;margin-top:6.3pt;width:353.2pt;height:106.5pt;z-index:25165926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spacing w:after="0" w:line="240" w:lineRule="auto"/>
                        <w:jc w:val="center"/>
                        <w:rPr>
                          <w:rFonts w:ascii="Times New Roman" w:cs="Times New Roman" w:hAnsi="Times New Roman" w:eastAsia="Times New Roman"/>
                        </w:rPr>
                      </w:pPr>
                      <w:r>
                        <w:rPr>
                          <w:rFonts w:ascii="Times New Roman" w:hAnsi="Times New Roman"/>
                          <w:b w:val="1"/>
                          <w:bCs w:val="1"/>
                          <w:sz w:val="28"/>
                          <w:szCs w:val="28"/>
                          <w:rtl w:val="0"/>
                          <w:lang w:val="de-DE"/>
                        </w:rPr>
                        <w:t>CONTENTS</w:t>
                      </w:r>
                      <w:r>
                        <w:rPr>
                          <w:rFonts w:ascii="Times New Roman" w:cs="Times New Roman" w:hAnsi="Times New Roman" w:eastAsia="Times New Roman"/>
                          <w:b w:val="1"/>
                          <w:bCs w:val="1"/>
                          <w:sz w:val="24"/>
                          <w:szCs w:val="24"/>
                        </w:rPr>
                        <w:br w:type="textWrapping"/>
                        <w:br w:type="textWrapping"/>
                      </w:r>
                      <w:r>
                        <w:rPr>
                          <w:rFonts w:ascii="Times New Roman" w:hAnsi="Times New Roman"/>
                          <w:rtl w:val="0"/>
                          <w:lang w:val="en-US"/>
                        </w:rPr>
                        <w:t>1. AI in the Law Office: Background and Basic Assumptions</w:t>
                      </w:r>
                    </w:p>
                    <w:p>
                      <w:pPr>
                        <w:pStyle w:val="Body"/>
                        <w:spacing w:after="0" w:line="240" w:lineRule="auto"/>
                        <w:jc w:val="center"/>
                        <w:rPr>
                          <w:rFonts w:ascii="Times New Roman" w:cs="Times New Roman" w:hAnsi="Times New Roman" w:eastAsia="Times New Roman"/>
                          <w:i w:val="1"/>
                          <w:iCs w:val="1"/>
                        </w:rPr>
                      </w:pPr>
                      <w:r>
                        <w:rPr>
                          <w:rFonts w:ascii="Times New Roman" w:hAnsi="Times New Roman"/>
                          <w:rtl w:val="0"/>
                          <w:lang w:val="en-US"/>
                        </w:rPr>
                        <w:t>2. A Cautionary Tale: AI Brief Cites Fake Cases (</w:t>
                      </w:r>
                      <w:r>
                        <w:rPr>
                          <w:rFonts w:ascii="Times New Roman" w:hAnsi="Times New Roman"/>
                          <w:i w:val="1"/>
                          <w:iCs w:val="1"/>
                          <w:rtl w:val="0"/>
                          <w:lang w:val="it-IT"/>
                        </w:rPr>
                        <w:t>Avianca v. Mata)</w:t>
                      </w:r>
                    </w:p>
                    <w:p>
                      <w:pPr>
                        <w:pStyle w:val="Body"/>
                        <w:spacing w:after="0" w:line="240" w:lineRule="auto"/>
                        <w:jc w:val="center"/>
                        <w:rPr>
                          <w:rFonts w:ascii="Times New Roman" w:cs="Times New Roman" w:hAnsi="Times New Roman" w:eastAsia="Times New Roman"/>
                        </w:rPr>
                      </w:pPr>
                      <w:r>
                        <w:rPr>
                          <w:rFonts w:ascii="Times New Roman" w:hAnsi="Times New Roman"/>
                          <w:rtl w:val="0"/>
                          <w:lang w:val="en-US"/>
                        </w:rPr>
                        <w:t>3. AI and the Ethical Duty of Tech Competence</w:t>
                      </w:r>
                    </w:p>
                    <w:p>
                      <w:pPr>
                        <w:pStyle w:val="Body"/>
                        <w:spacing w:after="0" w:line="240" w:lineRule="auto"/>
                        <w:jc w:val="center"/>
                        <w:rPr>
                          <w:rFonts w:ascii="Times New Roman" w:cs="Times New Roman" w:hAnsi="Times New Roman" w:eastAsia="Times New Roman"/>
                        </w:rPr>
                      </w:pPr>
                      <w:r>
                        <w:rPr>
                          <w:rFonts w:ascii="Times New Roman" w:hAnsi="Times New Roman"/>
                          <w:rtl w:val="0"/>
                          <w:lang w:val="en-US"/>
                        </w:rPr>
                        <w:t>4. AI and the Rules of Professional Conduct</w:t>
                      </w:r>
                    </w:p>
                    <w:p>
                      <w:pPr>
                        <w:pStyle w:val="Body"/>
                        <w:spacing w:after="0" w:line="240" w:lineRule="auto"/>
                        <w:jc w:val="center"/>
                        <w:rPr>
                          <w:rFonts w:ascii="Times New Roman" w:cs="Times New Roman" w:hAnsi="Times New Roman" w:eastAsia="Times New Roman"/>
                        </w:rPr>
                      </w:pPr>
                      <w:r>
                        <w:rPr>
                          <w:rFonts w:ascii="Times New Roman" w:hAnsi="Times New Roman"/>
                          <w:rtl w:val="0"/>
                          <w:lang w:val="en-US"/>
                        </w:rPr>
                        <w:t>5. AI Tools for Your Practice</w:t>
                      </w:r>
                    </w:p>
                    <w:p>
                      <w:pPr>
                        <w:pStyle w:val="Body"/>
                        <w:spacing w:after="0" w:line="240" w:lineRule="auto"/>
                        <w:jc w:val="center"/>
                      </w:pPr>
                      <w:r>
                        <w:rPr>
                          <w:rFonts w:ascii="Times New Roman" w:cs="Times New Roman" w:hAnsi="Times New Roman" w:eastAsia="Times New Roman"/>
                        </w:rPr>
                      </w:r>
                    </w:p>
                  </w:txbxContent>
                </v:textbox>
                <w10:wrap type="square" side="bothSides" anchorx="text"/>
              </v:shape>
            </w:pict>
          </mc:Fallback>
        </mc:AlternateContent>
      </w:r>
    </w:p>
    <w:p>
      <w:pPr>
        <w:pStyle w:val="Body"/>
        <w:spacing w:after="0" w:line="240" w:lineRule="auto"/>
        <w:rPr>
          <w:rFonts w:ascii="Times New Roman" w:cs="Times New Roman" w:hAnsi="Times New Roman" w:eastAsia="Times New Roman"/>
          <w:b w:val="1"/>
          <w:bCs w:val="1"/>
          <w:sz w:val="26"/>
          <w:szCs w:val="26"/>
        </w:rPr>
      </w:pPr>
    </w:p>
    <w:p>
      <w:pPr>
        <w:pStyle w:val="Body"/>
        <w:spacing w:after="0" w:line="240" w:lineRule="auto"/>
        <w:rPr>
          <w:rFonts w:ascii="Times New Roman" w:cs="Times New Roman" w:hAnsi="Times New Roman" w:eastAsia="Times New Roman"/>
          <w:b w:val="1"/>
          <w:bCs w:val="1"/>
          <w:sz w:val="26"/>
          <w:szCs w:val="26"/>
        </w:rPr>
      </w:pPr>
    </w:p>
    <w:p>
      <w:pPr>
        <w:pStyle w:val="Body"/>
        <w:spacing w:after="0" w:line="240" w:lineRule="auto"/>
        <w:rPr>
          <w:rFonts w:ascii="Times New Roman" w:cs="Times New Roman" w:hAnsi="Times New Roman" w:eastAsia="Times New Roman"/>
          <w:b w:val="1"/>
          <w:bCs w:val="1"/>
          <w:sz w:val="26"/>
          <w:szCs w:val="26"/>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1. AI in the Law Office: Background and Basic Assumptions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AI is a legal assistant, not a lawyer.</w:t>
      </w:r>
      <w:r>
        <w:rPr>
          <w:rFonts w:ascii="Times New Roman" w:cs="Times New Roman" w:hAnsi="Times New Roman" w:eastAsia="Times New Roman"/>
          <w:sz w:val="24"/>
          <w:szCs w:val="24"/>
        </w:rPr>
        <w:br w:type="textWrapping"/>
      </w:r>
      <w:r>
        <w:rPr>
          <w:rFonts w:ascii="Times New Roman" w:hAnsi="Times New Roman"/>
          <w:sz w:val="24"/>
          <w:szCs w:val="24"/>
          <w:rtl w:val="0"/>
          <w:lang w:val="en-US"/>
        </w:rPr>
        <w:t>- Legal assistance can come from humans or technology.</w:t>
      </w:r>
      <w:r>
        <w:rPr>
          <w:rFonts w:ascii="Times New Roman" w:cs="Times New Roman" w:hAnsi="Times New Roman" w:eastAsia="Times New Roman"/>
          <w:sz w:val="24"/>
          <w:szCs w:val="24"/>
        </w:rPr>
        <w:br w:type="textWrapping"/>
      </w:r>
      <w:r>
        <w:rPr>
          <w:rFonts w:ascii="Times New Roman" w:hAnsi="Times New Roman"/>
          <w:sz w:val="24"/>
          <w:szCs w:val="24"/>
          <w:rtl w:val="0"/>
          <w:lang w:val="en-US"/>
        </w:rPr>
        <w:t>- Lawyers must use their own independent judgment before finalizing any work product.</w:t>
      </w:r>
      <w:r>
        <w:rPr>
          <w:rFonts w:ascii="Times New Roman" w:cs="Times New Roman" w:hAnsi="Times New Roman" w:eastAsia="Times New Roman"/>
          <w:sz w:val="24"/>
          <w:szCs w:val="24"/>
        </w:rPr>
        <w:br w:type="textWrapping"/>
      </w:r>
      <w:r>
        <w:rPr>
          <w:rFonts w:ascii="Times New Roman" w:hAnsi="Times New Roman"/>
          <w:sz w:val="24"/>
          <w:szCs w:val="24"/>
          <w:rtl w:val="0"/>
          <w:lang w:val="en-US"/>
        </w:rPr>
        <w:t>- Ethical use: User is in Control</w:t>
      </w:r>
      <w:r>
        <w:rPr>
          <w:rFonts w:ascii="Times New Roman" w:cs="Times New Roman" w:hAnsi="Times New Roman" w:eastAsia="Times New Roman"/>
          <w:sz w:val="24"/>
          <w:szCs w:val="24"/>
        </w:rPr>
        <w:br w:type="textWrapping"/>
      </w:r>
      <w:r>
        <w:rPr>
          <w:rFonts w:ascii="Times New Roman" w:hAnsi="Times New Roman"/>
          <w:sz w:val="24"/>
          <w:szCs w:val="24"/>
          <w:rtl w:val="0"/>
          <w:lang w:val="en-US"/>
        </w:rPr>
        <w:t>- Ethical use: User is Accountable</w:t>
      </w:r>
      <w:r>
        <w:rPr>
          <w:rFonts w:ascii="Times New Roman" w:cs="Times New Roman" w:hAnsi="Times New Roman" w:eastAsia="Times New Roman"/>
          <w:sz w:val="24"/>
          <w:szCs w:val="24"/>
        </w:rPr>
        <w:br w:type="textWrapping"/>
      </w:r>
      <w:r>
        <w:rPr>
          <w:rFonts w:ascii="Times New Roman" w:hAnsi="Times New Roman"/>
          <w:sz w:val="24"/>
          <w:szCs w:val="24"/>
          <w:rtl w:val="0"/>
          <w:lang w:val="en-US"/>
        </w:rPr>
        <w:t>- Ethical use: Responsible engineering and development</w:t>
      </w:r>
      <w:r>
        <w:rPr>
          <w:rFonts w:ascii="Times New Roman" w:cs="Times New Roman" w:hAnsi="Times New Roman" w:eastAsia="Times New Roman"/>
          <w:sz w:val="24"/>
          <w:szCs w:val="24"/>
        </w:rPr>
        <w:br w:type="textWrapping"/>
      </w:r>
      <w:r>
        <w:rPr>
          <w:rFonts w:ascii="Times New Roman" w:hAnsi="Times New Roman"/>
          <w:sz w:val="24"/>
          <w:szCs w:val="24"/>
          <w:rtl w:val="0"/>
          <w:lang w:val="en-US"/>
        </w:rPr>
        <w:t>- Ethical use: Knowing what AI can and cannot do</w:t>
      </w: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Today</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fr-FR"/>
        </w:rPr>
        <w:t xml:space="preserve">s Artificial Intelligence </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Large language model-enabled research workflow.</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Users use plain, natural language.</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AI uses vectors, not words, to identify similar semantic values.</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AI transforms sentence-level results to document-level results.</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Users receive conceptually relevant, meaningful results.</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Generative AI can produce unique, novel, human-like content.</w:t>
      </w:r>
    </w:p>
    <w:p>
      <w:pPr>
        <w:pStyle w:val="Body"/>
        <w:spacing w:after="0" w:line="240" w:lineRule="auto"/>
        <w:rPr>
          <w:rFonts w:ascii="Times New Roman" w:cs="Times New Roman" w:hAnsi="Times New Roman" w:eastAsia="Times New Roman"/>
          <w:b w:val="1"/>
          <w:bCs w:val="1"/>
          <w:sz w:val="24"/>
          <w:szCs w:val="24"/>
        </w:rPr>
      </w:pPr>
    </w:p>
    <w:p>
      <w:pPr>
        <w:pStyle w:val="Body"/>
        <w:spacing w:after="0"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2. An AI Cautionary Tale: </w:t>
      </w:r>
      <w:r>
        <w:rPr>
          <w:rFonts w:ascii="Times New Roman" w:hAnsi="Times New Roman"/>
          <w:b w:val="1"/>
          <w:bCs w:val="1"/>
          <w:i w:val="1"/>
          <w:iCs w:val="1"/>
          <w:sz w:val="28"/>
          <w:szCs w:val="28"/>
          <w:rtl w:val="0"/>
          <w:lang w:val="it-IT"/>
        </w:rPr>
        <w:t>Avianca v. Mata</w:t>
      </w:r>
    </w:p>
    <w:p>
      <w:pPr>
        <w:pStyle w:val="Body"/>
        <w:spacing w:after="0"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Lawyer Files Brief Citing Nonexistent Cases Generated by ChatGPT</w:t>
      </w:r>
      <w:r>
        <w:rPr>
          <w:rFonts w:ascii="Times New Roman" w:cs="Times New Roman" w:hAnsi="Times New Roman" w:eastAsia="Times New Roman"/>
          <w:b w:val="1"/>
          <w:bCs w:val="1"/>
          <w:sz w:val="24"/>
          <w:szCs w:val="24"/>
        </w:rPr>
        <w:br w:type="textWrapping"/>
      </w:r>
      <w:r>
        <w:rPr>
          <w:rFonts w:ascii="Times New Roman" w:hAnsi="Times New Roman"/>
          <w:sz w:val="24"/>
          <w:szCs w:val="24"/>
          <w:rtl w:val="0"/>
          <w:lang w:val="en-US"/>
        </w:rPr>
        <w:t xml:space="preserve">Two New York lawyers were sanctioned and ordered to take remedial action after using ChatGPT to create a brief deemed by the court to be </w:t>
      </w:r>
      <w:r>
        <w:rPr>
          <w:rFonts w:ascii="Times New Roman" w:hAnsi="Times New Roman" w:hint="default"/>
          <w:sz w:val="24"/>
          <w:szCs w:val="24"/>
          <w:rtl w:val="0"/>
          <w:lang w:val="en-US"/>
        </w:rPr>
        <w:t>“</w:t>
      </w:r>
      <w:r>
        <w:rPr>
          <w:rFonts w:ascii="Times New Roman" w:hAnsi="Times New Roman"/>
          <w:sz w:val="24"/>
          <w:szCs w:val="24"/>
          <w:rtl w:val="0"/>
          <w:lang w:val="en-US"/>
        </w:rPr>
        <w:t>replete with citations to nonexistent cases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as well as </w:t>
      </w:r>
      <w:r>
        <w:rPr>
          <w:rFonts w:ascii="Times New Roman" w:hAnsi="Times New Roman" w:hint="default"/>
          <w:sz w:val="24"/>
          <w:szCs w:val="24"/>
          <w:rtl w:val="0"/>
          <w:lang w:val="en-US"/>
        </w:rPr>
        <w:t>“</w:t>
      </w:r>
      <w:r>
        <w:rPr>
          <w:rFonts w:ascii="Times New Roman" w:hAnsi="Times New Roman"/>
          <w:sz w:val="24"/>
          <w:szCs w:val="24"/>
          <w:rtl w:val="0"/>
          <w:lang w:val="en-US"/>
        </w:rPr>
        <w:t>bogus quotes and bogus internal citations.</w:t>
      </w:r>
      <w:r>
        <w:rPr>
          <w:rFonts w:ascii="Times New Roman" w:hAnsi="Times New Roman" w:hint="default"/>
          <w:sz w:val="24"/>
          <w:szCs w:val="24"/>
          <w:rtl w:val="0"/>
          <w:lang w:val="en-US"/>
        </w:rPr>
        <w:t xml:space="preserve">” </w:t>
      </w:r>
    </w:p>
    <w:p>
      <w:pPr>
        <w:pStyle w:val="Normal (Web)"/>
        <w:shd w:val="clear" w:color="auto" w:fill="ffffff"/>
        <w:spacing w:before="0" w:after="0"/>
      </w:pPr>
      <w:r>
        <w:rPr>
          <w:rStyle w:val="Hyperlink.0"/>
        </w:rPr>
        <w:fldChar w:fldCharType="begin" w:fldLock="0"/>
      </w:r>
      <w:r>
        <w:rPr>
          <w:rStyle w:val="Hyperlink.0"/>
        </w:rPr>
        <w:instrText xml:space="preserve"> HYPERLINK "https://www.abajournal.com/news/article/judge-finds-out-why-brief-cited-nonexistent-cases-chatgpt-did-the-research"</w:instrText>
      </w:r>
      <w:r>
        <w:rPr>
          <w:rStyle w:val="Hyperlink.0"/>
        </w:rPr>
        <w:fldChar w:fldCharType="separate" w:fldLock="0"/>
      </w:r>
      <w:r>
        <w:rPr>
          <w:rStyle w:val="Hyperlink.0"/>
          <w:rtl w:val="0"/>
          <w:lang w:val="en-US"/>
        </w:rPr>
        <w:t>From the ABA Journal</w:t>
      </w:r>
      <w:r>
        <w:rPr/>
        <w:fldChar w:fldCharType="end" w:fldLock="0"/>
      </w:r>
      <w:r>
        <w:rPr>
          <w:rtl w:val="0"/>
          <w:lang w:val="en-US"/>
        </w:rPr>
        <w:t xml:space="preserve">: </w:t>
      </w:r>
      <w:r>
        <w:rPr>
          <w:rtl w:val="0"/>
          <w:lang w:val="en-US"/>
        </w:rPr>
        <w:t>“</w:t>
      </w:r>
      <w:r>
        <w:rPr>
          <w:rtl w:val="0"/>
          <w:lang w:val="en-US"/>
        </w:rPr>
        <w:t>Affiant has never utilized ChatGPT as a source for conducting legal research prior to this occurrence and therefore was unaware of the possibility that its content could be false, Schwartz wrote. ChatGPT had assured Schwartz that the cases that it cited were real and can be found in reputable legal databases, such as LexisNexis and Westlaw, according to queries and answers Schwartz submitted to the court.</w:t>
      </w:r>
      <w:r>
        <w:rPr>
          <w:rtl w:val="0"/>
          <w:lang w:val="en-US"/>
        </w:rPr>
        <w:t>”</w:t>
      </w:r>
    </w:p>
    <w:p>
      <w:pPr>
        <w:pStyle w:val="Normal (Web)"/>
        <w:shd w:val="clear" w:color="auto" w:fill="ffffff"/>
        <w:spacing w:before="0" w:after="0"/>
      </w:pPr>
    </w:p>
    <w:p>
      <w:pPr>
        <w:pStyle w:val="Normal (Web)"/>
        <w:shd w:val="clear" w:color="auto" w:fill="ffffff"/>
        <w:spacing w:before="0" w:after="0"/>
        <w:rPr>
          <w:rStyle w:val="None"/>
          <w:kern w:val="2"/>
        </w:rPr>
      </w:pPr>
      <w:r>
        <w:rPr>
          <w:b w:val="1"/>
          <w:bCs w:val="1"/>
          <w:rtl w:val="0"/>
          <w:lang w:val="en-US"/>
        </w:rPr>
        <w:t>SOURCE:</w:t>
      </w:r>
      <w:r>
        <w:rPr>
          <w:rtl w:val="0"/>
          <w:lang w:val="en-US"/>
        </w:rPr>
        <w:t xml:space="preserve"> </w:t>
      </w:r>
      <w:r>
        <w:rPr>
          <w:rStyle w:val="Hyperlink.1"/>
        </w:rPr>
        <w:fldChar w:fldCharType="begin" w:fldLock="0"/>
      </w:r>
      <w:r>
        <w:rPr>
          <w:rStyle w:val="Hyperlink.1"/>
        </w:rPr>
        <w:instrText xml:space="preserve"> HYPERLINK "https://www.theguardian.com/technology/2023/jun/23/two-us-lawyers-fined-submitting-fake-court-citations-chatgpt"</w:instrText>
      </w:r>
      <w:r>
        <w:rPr>
          <w:rStyle w:val="Hyperlink.1"/>
        </w:rPr>
        <w:fldChar w:fldCharType="separate" w:fldLock="0"/>
      </w:r>
      <w:r>
        <w:rPr>
          <w:rStyle w:val="Hyperlink.1"/>
          <w:rtl w:val="0"/>
          <w:lang w:val="en-US"/>
        </w:rPr>
        <w:t>Two US lawyers fined for submitting fake court citations from ChatGPT | ChatGPT | The Guardian</w:t>
      </w:r>
      <w:r>
        <w:rPr/>
        <w:fldChar w:fldCharType="end" w:fldLock="0"/>
      </w:r>
    </w:p>
    <w:p>
      <w:pPr>
        <w:pStyle w:val="Normal (Web)"/>
        <w:shd w:val="clear" w:color="auto" w:fill="ffffff"/>
        <w:spacing w:before="0" w:after="0"/>
      </w:pPr>
    </w:p>
    <w:p>
      <w:pPr>
        <w:pStyle w:val="Body"/>
        <w:spacing w:after="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The court</w:t>
      </w:r>
      <w:r>
        <w:rPr>
          <w:rStyle w:val="None"/>
          <w:rFonts w:ascii="Times New Roman" w:hAnsi="Times New Roman" w:hint="default"/>
          <w:b w:val="1"/>
          <w:bCs w:val="1"/>
          <w:sz w:val="24"/>
          <w:szCs w:val="24"/>
          <w:rtl w:val="0"/>
          <w:lang w:val="en-US"/>
        </w:rPr>
        <w:t>’</w:t>
      </w:r>
      <w:r>
        <w:rPr>
          <w:rStyle w:val="None"/>
          <w:rFonts w:ascii="Times New Roman" w:hAnsi="Times New Roman"/>
          <w:b w:val="1"/>
          <w:bCs w:val="1"/>
          <w:sz w:val="24"/>
          <w:szCs w:val="24"/>
          <w:rtl w:val="0"/>
          <w:lang w:val="en-US"/>
        </w:rPr>
        <w:t>s reasoning for sanctions:</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The filing of papers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without taking the necessary care in their preparation</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is an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abuse of the judicial system</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that is subject to Rule 11 sanction. (p.22) </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 xml:space="preserve">Rule 11 creates an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incentive to stop, think and investigate more carefully before serving and filing papers.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rPr>
        <w:t xml:space="preserve">(p.22) </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 “</w:t>
      </w:r>
      <w:r>
        <w:rPr>
          <w:rStyle w:val="None"/>
          <w:rFonts w:ascii="Times New Roman" w:hAnsi="Times New Roman"/>
          <w:sz w:val="24"/>
          <w:szCs w:val="24"/>
          <w:rtl w:val="0"/>
          <w:lang w:val="de-DE"/>
        </w:rPr>
        <w:t xml:space="preserve">Rule 11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explicitly and unambiguously imposes an affirmative duty on each attorney to conduct a reasonable inquiry into the viability of a pleading before it is signed.</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rPr>
        <w:t xml:space="preserve">(p. 22-23) </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Rationale for bad faith finding:</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Not reading a single case cited in his March 1 Affirmation</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rPr>
        <w:t xml:space="preserve">(p. 29) </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Taking no other steps on his own to check whether any aspect of the assertions of law were warranted</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rPr>
        <w:t xml:space="preserve">(p. 29) </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Signing and filing</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after making no inquiry</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rPr>
        <w:t xml:space="preserve">(p. 29) </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The lawyer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was aware of facts that alerted him to the high probability that [the fake cases] did not exist and consciously avoided confirming that fact.</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rPr>
        <w:t xml:space="preserve">(p. 30) </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...he knew before making a submission to the Court that the full text [one fake case] could not be found but kept silent.</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rPr>
        <w:t xml:space="preserve">(p. 7) </w:t>
      </w:r>
    </w:p>
    <w:p>
      <w:pPr>
        <w:pStyle w:val="Body"/>
        <w:spacing w:after="0" w:line="240" w:lineRule="auto"/>
        <w:rPr>
          <w:rStyle w:val="None"/>
          <w:rFonts w:ascii="Times New Roman" w:cs="Times New Roman" w:hAnsi="Times New Roman" w:eastAsia="Times New Roman"/>
          <w:kern w:val="0"/>
          <w:sz w:val="24"/>
          <w:szCs w:val="24"/>
        </w:rPr>
      </w:pPr>
    </w:p>
    <w:p>
      <w:pPr>
        <w:pStyle w:val="Body"/>
        <w:spacing w:after="0" w:line="240" w:lineRule="auto"/>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 xml:space="preserve">Source: </w:t>
      </w:r>
      <w:r>
        <w:rPr>
          <w:rStyle w:val="Hyperlink.2"/>
        </w:rPr>
        <w:fldChar w:fldCharType="begin" w:fldLock="0"/>
      </w:r>
      <w:r>
        <w:rPr>
          <w:rStyle w:val="Hyperlink.2"/>
        </w:rPr>
        <w:instrText xml:space="preserve"> HYPERLINK "https://www.courtlistener.com/docket/63107798/54/mata-v-avianca-inc"</w:instrText>
      </w:r>
      <w:r>
        <w:rPr>
          <w:rStyle w:val="Hyperlink.2"/>
        </w:rPr>
        <w:fldChar w:fldCharType="separate" w:fldLock="0"/>
      </w:r>
      <w:r>
        <w:rPr>
          <w:rStyle w:val="Hyperlink.2"/>
          <w:rtl w:val="0"/>
          <w:lang w:val="en-US"/>
        </w:rPr>
        <w:t>https://www.courtlistener.com/docket/63107798/54/mata-v-avianca-inc</w:t>
      </w:r>
      <w:r>
        <w:rPr/>
        <w:fldChar w:fldCharType="end" w:fldLock="0"/>
      </w:r>
    </w:p>
    <w:p>
      <w:pPr>
        <w:pStyle w:val="Body"/>
        <w:spacing w:after="0" w:line="240" w:lineRule="auto"/>
        <w:rPr>
          <w:rStyle w:val="None"/>
          <w:rFonts w:ascii="Times New Roman" w:cs="Times New Roman" w:hAnsi="Times New Roman" w:eastAsia="Times New Roman"/>
          <w:i w:val="1"/>
          <w:iCs w:val="1"/>
          <w:sz w:val="24"/>
          <w:szCs w:val="24"/>
        </w:rPr>
      </w:pPr>
    </w:p>
    <w:p>
      <w:pPr>
        <w:pStyle w:val="Body"/>
        <w:spacing w:after="0" w:line="240" w:lineRule="auto"/>
        <w:jc w:val="center"/>
        <w:rPr>
          <w:rStyle w:val="None"/>
          <w:rFonts w:ascii="Times New Roman" w:cs="Times New Roman" w:hAnsi="Times New Roman" w:eastAsia="Times New Roman"/>
          <w:b w:val="1"/>
          <w:bCs w:val="1"/>
          <w:sz w:val="28"/>
          <w:szCs w:val="28"/>
        </w:rPr>
      </w:pPr>
    </w:p>
    <w:p>
      <w:pPr>
        <w:pStyle w:val="Body"/>
        <w:spacing w:after="0" w:line="240" w:lineRule="auto"/>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3. AI and the Ethical Duty of Tech Competence</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br w:type="textWrapping"/>
      </w:r>
      <w:r>
        <w:rPr>
          <w:rStyle w:val="None"/>
          <w:rFonts w:ascii="Times New Roman" w:hAnsi="Times New Roman"/>
          <w:b w:val="1"/>
          <w:bCs w:val="1"/>
          <w:sz w:val="24"/>
          <w:szCs w:val="24"/>
          <w:rtl w:val="0"/>
          <w:lang w:val="en-US"/>
        </w:rPr>
        <w:t xml:space="preserve">Rule of Professional Conduct 1.1 </w:t>
      </w:r>
      <w:r>
        <w:rPr>
          <w:rStyle w:val="None"/>
          <w:rFonts w:ascii="Times New Roman" w:cs="Times New Roman" w:hAnsi="Times New Roman" w:eastAsia="Times New Roman"/>
          <w:b w:val="1"/>
          <w:bCs w:val="1"/>
          <w:sz w:val="24"/>
          <w:szCs w:val="24"/>
        </w:rPr>
        <w:br w:type="textWrapping"/>
      </w:r>
      <w:r>
        <w:rPr>
          <w:rStyle w:val="None"/>
          <w:rFonts w:ascii="Times New Roman" w:hAnsi="Times New Roman"/>
          <w:sz w:val="24"/>
          <w:szCs w:val="24"/>
          <w:rtl w:val="0"/>
          <w:lang w:val="en-US"/>
        </w:rPr>
        <w:t>Competent representation requires the legal knowledge, skill, thoroughness and preparation reasonably necessary for the representation.</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w:br w:type="textWrapping"/>
      </w:r>
      <w:r>
        <w:rPr>
          <w:rStyle w:val="None"/>
          <w:rFonts w:ascii="Times New Roman" w:hAnsi="Times New Roman"/>
          <w:sz w:val="24"/>
          <w:szCs w:val="24"/>
          <w:rtl w:val="0"/>
          <w:lang w:val="fr-FR"/>
        </w:rPr>
        <w:t>Comment 8:</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to maintain the requisite knowledge and skill, a lawyer should keep abreast of changes in the law and its practice, including the benefits and risks associated with relevant technology.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 [New technology is assumed.]</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 xml:space="preserve">The phrase </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including the benefits and risks associated with relevant technology</w:t>
      </w:r>
      <w:r>
        <w:rPr>
          <w:rStyle w:val="None"/>
          <w:rFonts w:ascii="Times New Roman" w:hAnsi="Times New Roman" w:hint="default"/>
          <w:i w:val="1"/>
          <w:iCs w:val="1"/>
          <w:sz w:val="24"/>
          <w:szCs w:val="24"/>
          <w:rtl w:val="0"/>
          <w:lang w:val="en-US"/>
        </w:rPr>
        <w:t xml:space="preserve">” </w:t>
      </w:r>
      <w:r>
        <w:rPr>
          <w:rStyle w:val="None"/>
          <w:rFonts w:ascii="Times New Roman" w:hAnsi="Times New Roman"/>
          <w:i w:val="1"/>
          <w:iCs w:val="1"/>
          <w:sz w:val="24"/>
          <w:szCs w:val="24"/>
          <w:rtl w:val="0"/>
          <w:lang w:val="en-US"/>
        </w:rPr>
        <w:t>would offer greater clarity regarding this duty and emphasize the growing importance of technology to modern law practice. As noted in ethics opinions, such as those relating to cloud computing, this obligation is not new. Rather, the proposed amendment emphasizes that a lawyer should remain aware of technology, including the benefits and risks associated with it, as part of a lawyer</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 xml:space="preserve">s general ethical duty to remain competent in a digital age. </w:t>
      </w:r>
      <w:r>
        <w:rPr>
          <w:rStyle w:val="None"/>
          <w:rFonts w:ascii="Times New Roman" w:hAnsi="Times New Roman" w:hint="default"/>
          <w:i w:val="1"/>
          <w:iCs w:val="1"/>
          <w:sz w:val="24"/>
          <w:szCs w:val="24"/>
          <w:rtl w:val="0"/>
          <w:lang w:val="en-US"/>
        </w:rPr>
        <w:t xml:space="preserve">‒ </w:t>
      </w:r>
      <w:r>
        <w:rPr>
          <w:rStyle w:val="None"/>
          <w:rFonts w:ascii="Times New Roman" w:hAnsi="Times New Roman"/>
          <w:i w:val="1"/>
          <w:iCs w:val="1"/>
          <w:sz w:val="24"/>
          <w:szCs w:val="24"/>
          <w:rtl w:val="0"/>
          <w:lang w:val="en-US"/>
        </w:rPr>
        <w:t>ABA Commission on Ethics 20/20, August 2012</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Practice Tips</w:t>
      </w:r>
      <w:r>
        <w:rPr>
          <w:rStyle w:val="None"/>
          <w:rFonts w:ascii="Times New Roman" w:cs="Times New Roman" w:hAnsi="Times New Roman" w:eastAsia="Times New Roman"/>
          <w:sz w:val="24"/>
          <w:szCs w:val="24"/>
        </w:rPr>
        <w:br w:type="textWrapping"/>
      </w:r>
      <w:r>
        <w:rPr>
          <w:rStyle w:val="None"/>
          <w:rFonts w:ascii="Times New Roman" w:hAnsi="Times New Roman"/>
          <w:sz w:val="24"/>
          <w:szCs w:val="24"/>
          <w:rtl w:val="0"/>
          <w:lang w:val="en-US"/>
        </w:rPr>
        <w:t>- Attend relevant learning opportunities like CLE presentations.</w:t>
      </w:r>
      <w:r>
        <w:rPr>
          <w:rStyle w:val="None"/>
          <w:rFonts w:ascii="Times New Roman" w:cs="Times New Roman" w:hAnsi="Times New Roman" w:eastAsia="Times New Roman"/>
          <w:sz w:val="24"/>
          <w:szCs w:val="24"/>
        </w:rPr>
        <w:br w:type="textWrapping"/>
      </w:r>
      <w:r>
        <w:rPr>
          <w:rStyle w:val="None"/>
          <w:rFonts w:ascii="Times New Roman" w:hAnsi="Times New Roman"/>
          <w:sz w:val="24"/>
          <w:szCs w:val="24"/>
          <w:rtl w:val="0"/>
          <w:lang w:val="en-US"/>
        </w:rPr>
        <w:t>- Make time to understand new technology.</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Carefully evaluate the underlying, enabling software that AI is built with and uses (e.g., cloud storage, third-party processing agreements, etc.)</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Choose AI built by experienced developers for legal practitioners</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4. AI and the Rules of Professional Conduct</w:t>
      </w:r>
    </w:p>
    <w:p>
      <w:pPr>
        <w:pStyle w:val="Body"/>
        <w:spacing w:after="0" w:line="240" w:lineRule="auto"/>
        <w:rPr>
          <w:rStyle w:val="None"/>
          <w:rFonts w:ascii="Times New Roman" w:cs="Times New Roman" w:hAnsi="Times New Roman" w:eastAsia="Times New Roman"/>
          <w:b w:val="1"/>
          <w:bCs w:val="1"/>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it-IT"/>
        </w:rPr>
        <w:t>Rule 1.3 Diligence</w:t>
      </w:r>
      <w:r>
        <w:rPr>
          <w:rStyle w:val="None"/>
          <w:rFonts w:ascii="Times New Roman" w:cs="Times New Roman" w:hAnsi="Times New Roman" w:eastAsia="Times New Roman"/>
          <w:sz w:val="24"/>
          <w:szCs w:val="24"/>
        </w:rPr>
        <w:br w:type="textWrapping"/>
      </w:r>
      <w:r>
        <w:rPr>
          <w:rStyle w:val="None"/>
          <w:rFonts w:ascii="Times New Roman" w:hAnsi="Times New Roman"/>
          <w:sz w:val="24"/>
          <w:szCs w:val="24"/>
          <w:rtl w:val="0"/>
          <w:lang w:val="en-US"/>
        </w:rPr>
        <w:t>A lawyer shall act with reasonable diligence and promptness in representing a client.</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Comment 1, in part: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 lawyer may have authority to exercise professional discretion in determining the means by which a matter should be pursued. See Rule 1.2.</w:t>
      </w:r>
      <w:r>
        <w:rPr>
          <w:rStyle w:val="None"/>
          <w:rFonts w:ascii="Times New Roman" w:hAnsi="Times New Roman" w:hint="default"/>
          <w:sz w:val="24"/>
          <w:szCs w:val="24"/>
          <w:rtl w:val="0"/>
          <w:lang w:val="en-US"/>
        </w:rPr>
        <w:t xml:space="preserve">” </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fr-FR"/>
        </w:rPr>
        <w:t xml:space="preserve">Comment 2: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 lawyer's work load must be controlled so that each matter can be handled competently.</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See also, Rule 3.2 (expediting litigation). </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Practice Tip:</w:t>
      </w:r>
      <w:r>
        <w:rPr>
          <w:rStyle w:val="None"/>
          <w:rFonts w:ascii="Times New Roman" w:hAnsi="Times New Roman"/>
          <w:b w:val="1"/>
          <w:bCs w:val="1"/>
          <w:sz w:val="24"/>
          <w:szCs w:val="24"/>
          <w:rtl w:val="0"/>
        </w:rPr>
        <w:t xml:space="preserve"> </w:t>
      </w:r>
      <w:r>
        <w:rPr>
          <w:rStyle w:val="None"/>
          <w:rFonts w:ascii="Times New Roman" w:hAnsi="Times New Roman"/>
          <w:sz w:val="24"/>
          <w:szCs w:val="24"/>
          <w:rtl w:val="0"/>
          <w:lang w:val="en-US"/>
        </w:rPr>
        <w:t>Technology like AI may assist lawyers in maintaining their workload.</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Rule 1.4 Communication</w:t>
      </w:r>
      <w:r>
        <w:rPr>
          <w:rStyle w:val="None"/>
          <w:rFonts w:ascii="Times New Roman" w:cs="Times New Roman" w:hAnsi="Times New Roman" w:eastAsia="Times New Roman"/>
          <w:sz w:val="24"/>
          <w:szCs w:val="24"/>
        </w:rPr>
        <w:br w:type="textWrapping"/>
      </w:r>
      <w:r>
        <w:rPr>
          <w:rStyle w:val="None"/>
          <w:rFonts w:ascii="Times New Roman" w:hAnsi="Times New Roman"/>
          <w:sz w:val="24"/>
          <w:szCs w:val="24"/>
          <w:rtl w:val="0"/>
          <w:lang w:val="en-US"/>
        </w:rPr>
        <w:t xml:space="preserve">A lawyer shall (a)(2) reasonably consult with the client about the means by which the client's objectives are to be accomplished; (a)(3) keep the client reasonably informed about the status of the matter; (a)(4) promptly comply with reasonable requests for information </w:t>
      </w:r>
      <w:r>
        <w:rPr>
          <w:rStyle w:val="None"/>
          <w:rFonts w:ascii="Times New Roman" w:hAnsi="Times New Roman" w:hint="default"/>
          <w:sz w:val="24"/>
          <w:szCs w:val="24"/>
          <w:rtl w:val="0"/>
          <w:lang w:val="en-US"/>
        </w:rPr>
        <w:t>…</w:t>
      </w:r>
      <w:r>
        <w:rPr>
          <w:rStyle w:val="None"/>
          <w:rFonts w:ascii="Times New Roman" w:hAnsi="Times New Roman"/>
          <w:sz w:val="24"/>
          <w:szCs w:val="24"/>
          <w:rtl w:val="0"/>
        </w:rPr>
        <w:t>.</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Comment 2, in part: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 fundamental principle in the client-lawyer relationship is that, in the absence of the client's informed consent, the lawyer must not reveal information relating to the representation.</w:t>
      </w:r>
      <w:r>
        <w:rPr>
          <w:rStyle w:val="None"/>
          <w:rFonts w:ascii="Times New Roman" w:hAnsi="Times New Roman" w:hint="default"/>
          <w:sz w:val="24"/>
          <w:szCs w:val="24"/>
          <w:rtl w:val="0"/>
          <w:lang w:val="en-US"/>
        </w:rPr>
        <w:t>”</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fr-FR"/>
        </w:rPr>
        <w:t xml:space="preserve">Comment 1: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Reasonable communication between the lawyer and the client is necessary for the client effectively to participate in the representation.</w:t>
      </w:r>
      <w:r>
        <w:rPr>
          <w:rStyle w:val="None"/>
          <w:rFonts w:ascii="Times New Roman" w:hAnsi="Times New Roman" w:hint="default"/>
          <w:sz w:val="24"/>
          <w:szCs w:val="24"/>
          <w:rtl w:val="0"/>
          <w:lang w:val="en-US"/>
        </w:rPr>
        <w:t>”</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Comment 3, in part: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In some situations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this duty will require consultation prior to taking action.</w:t>
      </w:r>
      <w:r>
        <w:rPr>
          <w:rStyle w:val="None"/>
          <w:rFonts w:ascii="Times New Roman" w:hAnsi="Times New Roman" w:hint="default"/>
          <w:sz w:val="24"/>
          <w:szCs w:val="24"/>
          <w:rtl w:val="0"/>
          <w:lang w:val="en-US"/>
        </w:rPr>
        <w:t xml:space="preserve">” </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Practice Tips</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Explain your use of AI to clients (e.g., fee agreements, terms, privacy policy).</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If AI is not secure, private, or cannot show its work, clients will be concerned.</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Rule 1.6 Confidentiality</w:t>
      </w:r>
      <w:r>
        <w:rPr>
          <w:rStyle w:val="None"/>
          <w:rFonts w:ascii="Times New Roman" w:cs="Times New Roman" w:hAnsi="Times New Roman" w:eastAsia="Times New Roman"/>
          <w:sz w:val="24"/>
          <w:szCs w:val="24"/>
        </w:rPr>
        <w:br w:type="textWrapping"/>
      </w:r>
      <w:r>
        <w:rPr>
          <w:rStyle w:val="None"/>
          <w:rFonts w:ascii="Times New Roman" w:hAnsi="Times New Roman"/>
          <w:sz w:val="24"/>
          <w:szCs w:val="24"/>
          <w:rtl w:val="0"/>
          <w:lang w:val="en-US"/>
        </w:rPr>
        <w:t>(a) A lawyer shall not reveal information relating to the representation of a client unless the client gives informed consent</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(c) A lawyer shall make reasonable efforts to prevent the inadvertent or unauthorized disclosure of, or unauthorized access to, information relating to the representation of a client.</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Rule 3.1 Meritorious Claims</w:t>
      </w:r>
      <w:r>
        <w:rPr>
          <w:rStyle w:val="None"/>
          <w:rFonts w:ascii="Times New Roman" w:cs="Times New Roman" w:hAnsi="Times New Roman" w:eastAsia="Times New Roman"/>
          <w:sz w:val="24"/>
          <w:szCs w:val="24"/>
        </w:rPr>
        <w:br w:type="textWrapping"/>
      </w:r>
      <w:r>
        <w:rPr>
          <w:rStyle w:val="None"/>
          <w:rFonts w:ascii="Times New Roman" w:hAnsi="Times New Roman"/>
          <w:sz w:val="24"/>
          <w:szCs w:val="24"/>
          <w:rtl w:val="0"/>
          <w:lang w:val="en-US"/>
        </w:rPr>
        <w:t>A lawyer shall not bring or defend a proceeding, or assert or controvert an issue therein, unless there is a basis in law and fact for doing so that is not frivolous, which includes a good faith argument for an extension, modification or reversal of existing law</w:t>
      </w:r>
      <w:r>
        <w:rPr>
          <w:rStyle w:val="None"/>
          <w:rFonts w:ascii="Times New Roman" w:hAnsi="Times New Roman" w:hint="default"/>
          <w:sz w:val="24"/>
          <w:szCs w:val="24"/>
          <w:rtl w:val="0"/>
          <w:lang w:val="en-US"/>
        </w:rPr>
        <w:t>…</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Comment 2, in part: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What is required of lawyers, however, is that they inform themselves about the facts of their clients' cases and the applicable law and determine that they can make good faith arguments in support of their clients' positions.</w:t>
      </w:r>
      <w:r>
        <w:rPr>
          <w:rStyle w:val="None"/>
          <w:rFonts w:ascii="Times New Roman" w:hAnsi="Times New Roman" w:hint="default"/>
          <w:sz w:val="24"/>
          <w:szCs w:val="24"/>
          <w:rtl w:val="0"/>
          <w:lang w:val="en-US"/>
        </w:rPr>
        <w:t>”</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Practice Tips</w:t>
      </w:r>
      <w:r>
        <w:rPr>
          <w:rStyle w:val="None"/>
          <w:rFonts w:ascii="Times New Roman" w:cs="Times New Roman" w:hAnsi="Times New Roman" w:eastAsia="Times New Roman"/>
          <w:sz w:val="24"/>
          <w:szCs w:val="24"/>
        </w:rPr>
        <w:br w:type="textWrapping"/>
      </w:r>
      <w:r>
        <w:rPr>
          <w:rStyle w:val="None"/>
          <w:rFonts w:ascii="Times New Roman" w:hAnsi="Times New Roman"/>
          <w:sz w:val="24"/>
          <w:szCs w:val="24"/>
          <w:rtl w:val="0"/>
          <w:lang w:val="en-US"/>
        </w:rPr>
        <w:t>- AI must be able to cite to real cases, statutes, regulations</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AI must be able to cite to relevant portions of litigation records</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it-IT"/>
        </w:rPr>
        <w:t>Rule 3.3 Candor</w:t>
      </w:r>
      <w:r>
        <w:rPr>
          <w:rStyle w:val="None"/>
          <w:rFonts w:ascii="Times New Roman" w:cs="Times New Roman" w:hAnsi="Times New Roman" w:eastAsia="Times New Roman"/>
          <w:sz w:val="24"/>
          <w:szCs w:val="24"/>
        </w:rPr>
        <w:br w:type="textWrapping"/>
      </w:r>
      <w:r>
        <w:rPr>
          <w:rStyle w:val="None"/>
          <w:rFonts w:ascii="Times New Roman" w:hAnsi="Times New Roman"/>
          <w:sz w:val="24"/>
          <w:szCs w:val="24"/>
          <w:rtl w:val="0"/>
          <w:lang w:val="en-US"/>
        </w:rPr>
        <w:t>(a) A lawyer shall not knowingly (1) make a false statement of fact or law to a tribunal or fail to correct a false statement of material fact or law previously made to the tribunal by the lawyer; (2) fail to disclose to the tribunal legal authority in the controlling jurisdiction known to the lawyer to be directly adverse to the position of the client and not disclosed by opposing counsel; or (3) offer evidence that the lawyer knows to be false</w:t>
      </w:r>
      <w:r>
        <w:rPr>
          <w:rStyle w:val="None"/>
          <w:rFonts w:ascii="Times New Roman" w:hAnsi="Times New Roman" w:hint="default"/>
          <w:sz w:val="24"/>
          <w:szCs w:val="24"/>
          <w:rtl w:val="0"/>
          <w:lang w:val="en-US"/>
        </w:rPr>
        <w:t>…</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Comment 2, in part: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This Rule sets forth the special duties of lawyers as officers of the court to avoid conduct that undermines the integrity of the adjudicative process.</w:t>
      </w:r>
      <w:r>
        <w:rPr>
          <w:rStyle w:val="None"/>
          <w:rFonts w:ascii="Times New Roman" w:hAnsi="Times New Roman" w:hint="default"/>
          <w:sz w:val="24"/>
          <w:szCs w:val="24"/>
          <w:rtl w:val="0"/>
          <w:lang w:val="en-US"/>
        </w:rPr>
        <w:t>”</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Practice Tip:</w:t>
      </w:r>
      <w:r>
        <w:rPr>
          <w:rStyle w:val="None"/>
          <w:rFonts w:ascii="Times New Roman" w:hAnsi="Times New Roman"/>
          <w:sz w:val="24"/>
          <w:szCs w:val="24"/>
          <w:rtl w:val="0"/>
          <w:lang w:val="en-US"/>
        </w:rPr>
        <w:t xml:space="preserve"> Using AI that limits its investigation to a real, domain-specific source of information, and that shows its work, will help lawyers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avoid conduct that undermines the integrity of the adjudicative process.</w:t>
      </w:r>
      <w:r>
        <w:rPr>
          <w:rStyle w:val="None"/>
          <w:rFonts w:ascii="Times New Roman" w:hAnsi="Times New Roman" w:hint="default"/>
          <w:sz w:val="24"/>
          <w:szCs w:val="24"/>
          <w:rtl w:val="0"/>
          <w:lang w:val="en-US"/>
        </w:rPr>
        <w:t>”</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Rule 5.1 Responsibilities of a Partner or Supervisory Lawyer </w:t>
      </w:r>
    </w:p>
    <w:p>
      <w:pPr>
        <w:pStyle w:val="Body"/>
        <w:spacing w:after="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Rule 5.3 Responsibilities Regarding Nonlawyer Assistance </w:t>
      </w:r>
    </w:p>
    <w:p>
      <w:pPr>
        <w:pStyle w:val="Body"/>
        <w:spacing w:after="0" w:line="240" w:lineRule="auto"/>
        <w:rPr>
          <w:rStyle w:val="None"/>
          <w:rFonts w:ascii="Times New Roman" w:cs="Times New Roman" w:hAnsi="Times New Roman" w:eastAsia="Times New Roman"/>
          <w:i w:val="1"/>
          <w:iCs w:val="1"/>
          <w:sz w:val="24"/>
          <w:szCs w:val="24"/>
        </w:rPr>
      </w:pPr>
      <w:r>
        <w:rPr>
          <w:rStyle w:val="None"/>
          <w:rFonts w:ascii="Times New Roman" w:cs="Times New Roman" w:hAnsi="Times New Roman" w:eastAsia="Times New Roman"/>
          <w:sz w:val="24"/>
          <w:szCs w:val="24"/>
        </w:rPr>
        <w:br w:type="textWrapping"/>
      </w:r>
      <w:r>
        <w:rPr>
          <w:rStyle w:val="None"/>
          <w:rFonts w:ascii="Times New Roman" w:hAnsi="Times New Roman"/>
          <w:i w:val="1"/>
          <w:iCs w:val="1"/>
          <w:sz w:val="24"/>
          <w:szCs w:val="24"/>
          <w:rtl w:val="0"/>
          <w:lang w:val="en-US"/>
        </w:rPr>
        <w:t xml:space="preserve">Resolution 112 (2019) notes that, in 2012, Rule 5.3 was changed from </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fr-FR"/>
        </w:rPr>
        <w:t>Assistants</w:t>
      </w:r>
      <w:r>
        <w:rPr>
          <w:rStyle w:val="None"/>
          <w:rFonts w:ascii="Times New Roman" w:hAnsi="Times New Roman" w:hint="default"/>
          <w:i w:val="1"/>
          <w:iCs w:val="1"/>
          <w:sz w:val="24"/>
          <w:szCs w:val="24"/>
          <w:rtl w:val="0"/>
          <w:lang w:val="en-US"/>
        </w:rPr>
        <w:t xml:space="preserve">” </w:t>
      </w:r>
      <w:r>
        <w:rPr>
          <w:rStyle w:val="None"/>
          <w:rFonts w:ascii="Times New Roman" w:hAnsi="Times New Roman"/>
          <w:i w:val="1"/>
          <w:iCs w:val="1"/>
          <w:sz w:val="24"/>
          <w:szCs w:val="24"/>
          <w:rtl w:val="0"/>
          <w:lang w:val="en-US"/>
        </w:rPr>
        <w:t xml:space="preserve">to </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fr-FR"/>
        </w:rPr>
        <w:t>Assistance</w:t>
      </w:r>
      <w:r>
        <w:rPr>
          <w:rStyle w:val="None"/>
          <w:rFonts w:ascii="Times New Roman" w:hAnsi="Times New Roman" w:hint="default"/>
          <w:i w:val="1"/>
          <w:iCs w:val="1"/>
          <w:sz w:val="24"/>
          <w:szCs w:val="24"/>
          <w:rtl w:val="0"/>
          <w:lang w:val="en-US"/>
        </w:rPr>
        <w:t xml:space="preserve">” </w:t>
      </w:r>
      <w:r>
        <w:rPr>
          <w:rStyle w:val="None"/>
          <w:rFonts w:ascii="Times New Roman" w:hAnsi="Times New Roman"/>
          <w:i w:val="1"/>
          <w:iCs w:val="1"/>
          <w:sz w:val="24"/>
          <w:szCs w:val="24"/>
          <w:rtl w:val="0"/>
          <w:lang w:val="en-US"/>
        </w:rPr>
        <w:t xml:space="preserve">to clarify that the rule </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encompasses nonlawyers whether human or not. Under Rules 5.1 and 5.3, lawyers are obligated to supervise the work of AI utilized in the provision of legal services and understand the technology well enough to ensure compliance with the lawyer</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s ethical duties.</w:t>
      </w:r>
      <w:r>
        <w:rPr>
          <w:rStyle w:val="None"/>
          <w:rFonts w:ascii="Times New Roman" w:hAnsi="Times New Roman" w:hint="default"/>
          <w:i w:val="1"/>
          <w:iCs w:val="1"/>
          <w:sz w:val="24"/>
          <w:szCs w:val="24"/>
          <w:rtl w:val="0"/>
          <w:lang w:val="en-US"/>
        </w:rPr>
        <w:t>”</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Practice Tips</w:t>
      </w:r>
      <w:r>
        <w:rPr>
          <w:rStyle w:val="None"/>
          <w:rFonts w:ascii="Times New Roman" w:cs="Times New Roman" w:hAnsi="Times New Roman" w:eastAsia="Times New Roman"/>
          <w:sz w:val="24"/>
          <w:szCs w:val="24"/>
        </w:rPr>
        <w:br w:type="textWrapping"/>
      </w:r>
      <w:r>
        <w:rPr>
          <w:rStyle w:val="None"/>
          <w:rFonts w:ascii="Times New Roman" w:hAnsi="Times New Roman"/>
          <w:sz w:val="24"/>
          <w:szCs w:val="24"/>
          <w:rtl w:val="0"/>
          <w:lang w:val="en-US"/>
        </w:rPr>
        <w:t>- Nonhuman legal assistance is within the scope of the ABA</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rules.</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Lawyers must supervise AI legal assistants just like any other legal assistant.</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jc w:val="center"/>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5. AI Tools for Your Practice</w:t>
      </w:r>
    </w:p>
    <w:p>
      <w:pPr>
        <w:pStyle w:val="Body"/>
        <w:spacing w:after="0" w:line="240" w:lineRule="auto"/>
        <w:rPr>
          <w:rStyle w:val="None"/>
          <w:rFonts w:ascii="Times New Roman" w:cs="Times New Roman" w:hAnsi="Times New Roman" w:eastAsia="Times New Roman"/>
          <w:sz w:val="24"/>
          <w:szCs w:val="24"/>
        </w:rPr>
      </w:pPr>
    </w:p>
    <w:p>
      <w:pPr>
        <w:pStyle w:val="List Paragraph"/>
        <w:numPr>
          <w:ilvl w:val="0"/>
          <w:numId w:val="2"/>
        </w:numPr>
        <w:bidi w:val="0"/>
        <w:spacing w:after="0" w:line="240" w:lineRule="auto"/>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AI Ethics Law Office Checklist </w:t>
      </w:r>
    </w:p>
    <w:p>
      <w:pPr>
        <w:pStyle w:val="List Paragraph"/>
        <w:numPr>
          <w:ilvl w:val="0"/>
          <w:numId w:val="2"/>
        </w:numPr>
        <w:bidi w:val="0"/>
        <w:spacing w:after="0" w:line="240" w:lineRule="auto"/>
        <w:ind w:right="0"/>
        <w:jc w:val="left"/>
        <w:outlineLvl w:val="0"/>
        <w:rPr>
          <w:rFonts w:ascii="Times New Roman" w:hAnsi="Times New Roman"/>
          <w:sz w:val="24"/>
          <w:szCs w:val="24"/>
          <w:rtl w:val="0"/>
          <w:lang w:val="en-US"/>
        </w:rPr>
      </w:pPr>
      <w:r>
        <w:rPr>
          <w:rStyle w:val="None"/>
          <w:rFonts w:ascii="Times New Roman" w:hAnsi="Times New Roman"/>
          <w:sz w:val="24"/>
          <w:szCs w:val="24"/>
          <w:rtl w:val="0"/>
          <w:lang w:val="en-US"/>
        </w:rPr>
        <w:t xml:space="preserve">ABA Primer on AI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Published January 2024</w:t>
      </w:r>
    </w:p>
    <w:p>
      <w:pPr>
        <w:pStyle w:val="List Paragraph"/>
        <w:numPr>
          <w:ilvl w:val="0"/>
          <w:numId w:val="2"/>
        </w:numPr>
        <w:bidi w:val="0"/>
        <w:spacing w:after="0" w:line="240" w:lineRule="auto"/>
        <w:ind w:right="0"/>
        <w:jc w:val="left"/>
        <w:outlineLvl w:val="0"/>
        <w:rPr>
          <w:rFonts w:ascii="Times New Roman" w:hAnsi="Times New Roman"/>
          <w:sz w:val="24"/>
          <w:szCs w:val="24"/>
          <w:rtl w:val="0"/>
          <w:lang w:val="en-US"/>
        </w:rPr>
      </w:pPr>
      <w:r>
        <w:rPr>
          <w:rStyle w:val="None"/>
          <w:rFonts w:ascii="Times New Roman" w:hAnsi="Times New Roman"/>
          <w:sz w:val="24"/>
          <w:szCs w:val="24"/>
          <w:rtl w:val="0"/>
          <w:lang w:val="en-US"/>
        </w:rPr>
        <w:t>ABA Task Force on Law and AI</w:t>
      </w:r>
    </w:p>
    <w:p>
      <w:pPr>
        <w:pStyle w:val="List Paragraph"/>
        <w:numPr>
          <w:ilvl w:val="0"/>
          <w:numId w:val="2"/>
        </w:numPr>
        <w:bidi w:val="0"/>
        <w:spacing w:after="0" w:line="240" w:lineRule="auto"/>
        <w:ind w:right="0"/>
        <w:jc w:val="left"/>
        <w:outlineLvl w:val="0"/>
        <w:rPr>
          <w:rFonts w:ascii="Times New Roman" w:hAnsi="Times New Roman"/>
          <w:sz w:val="24"/>
          <w:szCs w:val="24"/>
          <w:rtl w:val="0"/>
          <w:lang w:val="en-US"/>
        </w:rPr>
      </w:pPr>
      <w:r>
        <w:rPr>
          <w:rStyle w:val="None"/>
          <w:rFonts w:ascii="Times New Roman" w:hAnsi="Times New Roman"/>
          <w:sz w:val="24"/>
          <w:szCs w:val="24"/>
          <w:rtl w:val="0"/>
          <w:lang w:val="en-US"/>
        </w:rPr>
        <w:t>Professional Guidelines for AI in the Law</w:t>
      </w:r>
    </w:p>
    <w:p>
      <w:pPr>
        <w:pStyle w:val="List Paragraph"/>
        <w:numPr>
          <w:ilvl w:val="0"/>
          <w:numId w:val="2"/>
        </w:numPr>
        <w:bidi w:val="0"/>
        <w:spacing w:after="0" w:line="240" w:lineRule="auto"/>
        <w:ind w:right="0"/>
        <w:jc w:val="left"/>
        <w:outlineLvl w:val="0"/>
        <w:rPr>
          <w:rFonts w:ascii="Times New Roman" w:hAnsi="Times New Roman"/>
          <w:sz w:val="24"/>
          <w:szCs w:val="24"/>
          <w:rtl w:val="0"/>
          <w:lang w:val="en-US"/>
        </w:rPr>
      </w:pPr>
      <w:r>
        <w:rPr>
          <w:rStyle w:val="None"/>
          <w:rFonts w:ascii="Times New Roman" w:hAnsi="Times New Roman"/>
          <w:sz w:val="24"/>
          <w:szCs w:val="24"/>
          <w:rtl w:val="0"/>
          <w:lang w:val="en-US"/>
        </w:rPr>
        <w:t>ABA Cybersecurity Handbook</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jc w:val="center"/>
        <w:rPr>
          <w:rStyle w:val="None"/>
          <w:rFonts w:ascii="Times New Roman" w:cs="Times New Roman" w:hAnsi="Times New Roman" w:eastAsia="Times New Roman"/>
          <w:b w:val="1"/>
          <w:bCs w:val="1"/>
          <w:i w:val="1"/>
          <w:iCs w:val="1"/>
          <w:sz w:val="26"/>
          <w:szCs w:val="26"/>
        </w:rPr>
      </w:pPr>
      <w:r>
        <w:rPr>
          <w:rStyle w:val="None"/>
          <w:rFonts w:ascii="Times New Roman" w:hAnsi="Times New Roman"/>
          <w:b w:val="1"/>
          <w:bCs w:val="1"/>
          <w:i w:val="1"/>
          <w:iCs w:val="1"/>
          <w:sz w:val="26"/>
          <w:szCs w:val="26"/>
          <w:rtl w:val="0"/>
          <w:lang w:val="en-US"/>
        </w:rPr>
        <w:t>Practice Tool #1</w:t>
      </w:r>
    </w:p>
    <w:p>
      <w:pPr>
        <w:pStyle w:val="Body"/>
        <w:spacing w:after="0" w:line="240" w:lineRule="auto"/>
        <w:jc w:val="center"/>
        <w:rPr>
          <w:rStyle w:val="None"/>
          <w:rFonts w:ascii="Times New Roman" w:cs="Times New Roman" w:hAnsi="Times New Roman" w:eastAsia="Times New Roman"/>
          <w:b w:val="1"/>
          <w:bCs w:val="1"/>
          <w:sz w:val="26"/>
          <w:szCs w:val="26"/>
        </w:rPr>
      </w:pPr>
      <w:r>
        <w:rPr>
          <w:rStyle w:val="None"/>
          <w:rFonts w:ascii="Times New Roman" w:hAnsi="Times New Roman"/>
          <w:b w:val="1"/>
          <w:bCs w:val="1"/>
          <w:sz w:val="26"/>
          <w:szCs w:val="26"/>
          <w:rtl w:val="0"/>
          <w:lang w:val="en-US"/>
        </w:rPr>
        <w:t xml:space="preserve">AI Ethics Law Office Checklist </w:t>
      </w:r>
      <w:r>
        <w:rPr>
          <w:rStyle w:val="None"/>
          <w:rFonts w:ascii="Times New Roman" w:cs="Times New Roman" w:hAnsi="Times New Roman" w:eastAsia="Times New Roman"/>
          <w:b w:val="1"/>
          <w:bCs w:val="1"/>
          <w:sz w:val="26"/>
          <w:szCs w:val="26"/>
        </w:rPr>
        <w:br w:type="textWrapping"/>
      </w:r>
    </w:p>
    <w:p>
      <w:pPr>
        <w:pStyle w:val="Body"/>
        <w:spacing w:after="0" w:line="240" w:lineRule="auto"/>
        <w:rPr>
          <w:rStyle w:val="None"/>
          <w:rFonts w:ascii="Times New Roman" w:cs="Times New Roman" w:hAnsi="Times New Roman" w:eastAsia="Times New Roman"/>
          <w:sz w:val="24"/>
          <w:szCs w:val="24"/>
        </w:rPr>
      </w:pPr>
      <w:r>
        <w:rPr>
          <w:rStyle w:val="None"/>
          <w:rFonts w:ascii="Segoe UI Symbol" w:cs="Segoe UI Symbol" w:hAnsi="Segoe UI Symbol" w:eastAsia="Segoe UI Symbol"/>
          <w:sz w:val="24"/>
          <w:szCs w:val="24"/>
          <w:rtl w:val="0"/>
          <w:lang w:val="en-US"/>
        </w:rPr>
        <w:t>✓</w:t>
      </w:r>
      <w:r>
        <w:rPr>
          <w:rStyle w:val="None"/>
          <w:rFonts w:ascii="Times New Roman" w:hAnsi="Times New Roman"/>
          <w:sz w:val="24"/>
          <w:szCs w:val="24"/>
          <w:rtl w:val="0"/>
          <w:lang w:val="en-US"/>
        </w:rPr>
        <w:t xml:space="preserve"> There is no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AI exception,</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because new technology is assumed. </w:t>
      </w:r>
    </w:p>
    <w:p>
      <w:pPr>
        <w:pStyle w:val="Body"/>
        <w:spacing w:after="0" w:line="240" w:lineRule="auto"/>
        <w:rPr>
          <w:rStyle w:val="None"/>
          <w:rFonts w:ascii="Times New Roman" w:cs="Times New Roman" w:hAnsi="Times New Roman" w:eastAsia="Times New Roman"/>
          <w:sz w:val="24"/>
          <w:szCs w:val="24"/>
        </w:rPr>
      </w:pPr>
      <w:r>
        <w:rPr>
          <w:rStyle w:val="None"/>
          <w:rFonts w:ascii="Segoe UI Symbol" w:cs="Segoe UI Symbol" w:hAnsi="Segoe UI Symbol" w:eastAsia="Segoe UI Symbol"/>
          <w:sz w:val="24"/>
          <w:szCs w:val="24"/>
          <w:rtl w:val="0"/>
          <w:lang w:val="en-US"/>
        </w:rPr>
        <w:t>✓</w:t>
      </w:r>
      <w:r>
        <w:rPr>
          <w:rStyle w:val="None"/>
          <w:rFonts w:ascii="Times New Roman" w:hAnsi="Times New Roman"/>
          <w:sz w:val="24"/>
          <w:szCs w:val="24"/>
          <w:rtl w:val="0"/>
          <w:lang w:val="en-US"/>
        </w:rPr>
        <w:t xml:space="preserve"> But AI was already considered in 2019. </w:t>
      </w:r>
    </w:p>
    <w:p>
      <w:pPr>
        <w:pStyle w:val="Body"/>
        <w:spacing w:after="0" w:line="240" w:lineRule="auto"/>
        <w:rPr>
          <w:rStyle w:val="None"/>
          <w:rFonts w:ascii="Times New Roman" w:cs="Times New Roman" w:hAnsi="Times New Roman" w:eastAsia="Times New Roman"/>
          <w:sz w:val="24"/>
          <w:szCs w:val="24"/>
        </w:rPr>
      </w:pPr>
      <w:r>
        <w:rPr>
          <w:rStyle w:val="None"/>
          <w:rFonts w:ascii="Segoe UI Symbol" w:cs="Segoe UI Symbol" w:hAnsi="Segoe UI Symbol" w:eastAsia="Segoe UI Symbol"/>
          <w:sz w:val="24"/>
          <w:szCs w:val="24"/>
          <w:rtl w:val="0"/>
          <w:lang w:val="en-US"/>
        </w:rPr>
        <w:t>✓</w:t>
      </w:r>
      <w:r>
        <w:rPr>
          <w:rStyle w:val="None"/>
          <w:rFonts w:ascii="Times New Roman" w:hAnsi="Times New Roman"/>
          <w:sz w:val="24"/>
          <w:szCs w:val="24"/>
          <w:rtl w:val="0"/>
          <w:lang w:val="en-US"/>
        </w:rPr>
        <w:t xml:space="preserve"> Diligence can benefit from AI, but AI is not required</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rPr>
        <w:t xml:space="preserve">yet. </w:t>
      </w:r>
    </w:p>
    <w:p>
      <w:pPr>
        <w:pStyle w:val="Body"/>
        <w:spacing w:after="0" w:line="240" w:lineRule="auto"/>
        <w:rPr>
          <w:rStyle w:val="None"/>
          <w:rFonts w:ascii="Times New Roman" w:cs="Times New Roman" w:hAnsi="Times New Roman" w:eastAsia="Times New Roman"/>
          <w:sz w:val="24"/>
          <w:szCs w:val="24"/>
        </w:rPr>
      </w:pPr>
      <w:r>
        <w:rPr>
          <w:rStyle w:val="None"/>
          <w:rFonts w:ascii="Segoe UI Symbol" w:cs="Segoe UI Symbol" w:hAnsi="Segoe UI Symbol" w:eastAsia="Segoe UI Symbol"/>
          <w:sz w:val="24"/>
          <w:szCs w:val="24"/>
          <w:rtl w:val="0"/>
          <w:lang w:val="en-US"/>
        </w:rPr>
        <w:t>✓</w:t>
      </w:r>
      <w:r>
        <w:rPr>
          <w:rStyle w:val="None"/>
          <w:rFonts w:ascii="Times New Roman" w:hAnsi="Times New Roman"/>
          <w:sz w:val="24"/>
          <w:szCs w:val="24"/>
          <w:rtl w:val="0"/>
          <w:lang w:val="en-US"/>
        </w:rPr>
        <w:t xml:space="preserve"> Communicate your use of AI to clients (e.g., terms, privacy policies). </w:t>
      </w:r>
    </w:p>
    <w:p>
      <w:pPr>
        <w:pStyle w:val="Body"/>
        <w:spacing w:after="0" w:line="240" w:lineRule="auto"/>
        <w:rPr>
          <w:rStyle w:val="None"/>
          <w:rFonts w:ascii="Times New Roman" w:cs="Times New Roman" w:hAnsi="Times New Roman" w:eastAsia="Times New Roman"/>
          <w:sz w:val="24"/>
          <w:szCs w:val="24"/>
        </w:rPr>
      </w:pPr>
      <w:r>
        <w:rPr>
          <w:rStyle w:val="None"/>
          <w:rFonts w:ascii="Segoe UI Symbol" w:cs="Segoe UI Symbol" w:hAnsi="Segoe UI Symbol" w:eastAsia="Segoe UI Symbol"/>
          <w:sz w:val="24"/>
          <w:szCs w:val="24"/>
          <w:rtl w:val="0"/>
          <w:lang w:val="en-US"/>
        </w:rPr>
        <w:t>✓</w:t>
      </w:r>
      <w:r>
        <w:rPr>
          <w:rStyle w:val="None"/>
          <w:rFonts w:ascii="Times New Roman" w:hAnsi="Times New Roman"/>
          <w:sz w:val="24"/>
          <w:szCs w:val="24"/>
          <w:rtl w:val="0"/>
          <w:lang w:val="en-US"/>
        </w:rPr>
        <w:t xml:space="preserve"> AI should show its work, so you file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meritorious claims.</w:t>
      </w:r>
      <w:r>
        <w:rPr>
          <w:rStyle w:val="None"/>
          <w:rFonts w:ascii="Times New Roman" w:hAnsi="Times New Roman" w:hint="default"/>
          <w:sz w:val="24"/>
          <w:szCs w:val="24"/>
          <w:rtl w:val="0"/>
          <w:lang w:val="en-US"/>
        </w:rPr>
        <w:t xml:space="preserve">” </w:t>
      </w:r>
    </w:p>
    <w:p>
      <w:pPr>
        <w:pStyle w:val="Body"/>
        <w:spacing w:after="0" w:line="240" w:lineRule="auto"/>
        <w:rPr>
          <w:rStyle w:val="None"/>
          <w:rFonts w:ascii="Times New Roman" w:cs="Times New Roman" w:hAnsi="Times New Roman" w:eastAsia="Times New Roman"/>
          <w:sz w:val="24"/>
          <w:szCs w:val="24"/>
        </w:rPr>
      </w:pPr>
      <w:r>
        <w:rPr>
          <w:rStyle w:val="None"/>
          <w:rFonts w:ascii="Segoe UI Symbol" w:cs="Segoe UI Symbol" w:hAnsi="Segoe UI Symbol" w:eastAsia="Segoe UI Symbol"/>
          <w:sz w:val="24"/>
          <w:szCs w:val="24"/>
          <w:rtl w:val="0"/>
          <w:lang w:val="en-US"/>
        </w:rPr>
        <w:t>✓</w:t>
      </w:r>
      <w:r>
        <w:rPr>
          <w:rStyle w:val="None"/>
          <w:rFonts w:ascii="Times New Roman" w:hAnsi="Times New Roman"/>
          <w:sz w:val="24"/>
          <w:szCs w:val="24"/>
          <w:rtl w:val="0"/>
          <w:lang w:val="en-US"/>
        </w:rPr>
        <w:t xml:space="preserve"> AI must allow you to offer candor to a tribunal. </w:t>
      </w:r>
    </w:p>
    <w:p>
      <w:pPr>
        <w:pStyle w:val="Body"/>
        <w:spacing w:after="0" w:line="240" w:lineRule="auto"/>
        <w:rPr>
          <w:rStyle w:val="None"/>
          <w:rFonts w:ascii="Times New Roman" w:cs="Times New Roman" w:hAnsi="Times New Roman" w:eastAsia="Times New Roman"/>
          <w:sz w:val="24"/>
          <w:szCs w:val="24"/>
        </w:rPr>
      </w:pPr>
      <w:r>
        <w:rPr>
          <w:rStyle w:val="None"/>
          <w:rFonts w:ascii="Segoe UI Symbol" w:cs="Segoe UI Symbol" w:hAnsi="Segoe UI Symbol" w:eastAsia="Segoe UI Symbol"/>
          <w:sz w:val="24"/>
          <w:szCs w:val="24"/>
          <w:rtl w:val="0"/>
          <w:lang w:val="en-US"/>
        </w:rPr>
        <w:t>✓</w:t>
      </w:r>
      <w:r>
        <w:rPr>
          <w:rStyle w:val="None"/>
          <w:rFonts w:ascii="Times New Roman" w:hAnsi="Times New Roman"/>
          <w:sz w:val="24"/>
          <w:szCs w:val="24"/>
          <w:rtl w:val="0"/>
          <w:lang w:val="en-US"/>
        </w:rPr>
        <w:t xml:space="preserve"> AI must preserve client confidentiality (i.e., it is secure, private). </w:t>
      </w:r>
    </w:p>
    <w:p>
      <w:pPr>
        <w:pStyle w:val="Body"/>
        <w:spacing w:after="0" w:line="240" w:lineRule="auto"/>
        <w:rPr>
          <w:rStyle w:val="None"/>
          <w:rFonts w:ascii="Times New Roman" w:cs="Times New Roman" w:hAnsi="Times New Roman" w:eastAsia="Times New Roman"/>
          <w:sz w:val="24"/>
          <w:szCs w:val="24"/>
        </w:rPr>
      </w:pPr>
      <w:r>
        <w:rPr>
          <w:rStyle w:val="None"/>
          <w:rFonts w:ascii="Segoe UI Symbol" w:cs="Segoe UI Symbol" w:hAnsi="Segoe UI Symbol" w:eastAsia="Segoe UI Symbol"/>
          <w:sz w:val="24"/>
          <w:szCs w:val="24"/>
          <w:rtl w:val="0"/>
          <w:lang w:val="en-US"/>
        </w:rPr>
        <w:t>✓</w:t>
      </w:r>
      <w:r>
        <w:rPr>
          <w:rStyle w:val="None"/>
          <w:rFonts w:ascii="Times New Roman" w:hAnsi="Times New Roman"/>
          <w:sz w:val="24"/>
          <w:szCs w:val="24"/>
          <w:rtl w:val="0"/>
          <w:lang w:val="en-US"/>
        </w:rPr>
        <w:t xml:space="preserve"> Competence expects you to learn about AI (e.g., CLE, new tech).</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Arial Unicode MS" w:cs="Arial Unicode MS" w:hAnsi="Arial Unicode MS" w:eastAsia="Arial Unicode MS" w:hint="eastAsia"/>
          <w:b w:val="0"/>
          <w:bCs w:val="0"/>
          <w:i w:val="0"/>
          <w:iCs w:val="0"/>
          <w:sz w:val="24"/>
          <w:szCs w:val="24"/>
          <w:rtl w:val="0"/>
          <w:lang w:val="en-US"/>
        </w:rPr>
        <w:t>🆇</w:t>
      </w:r>
      <w:r>
        <w:rPr>
          <w:rStyle w:val="None"/>
          <w:rFonts w:ascii="Times New Roman" w:hAnsi="Times New Roman"/>
          <w:sz w:val="24"/>
          <w:szCs w:val="24"/>
          <w:rtl w:val="0"/>
          <w:lang w:val="en-US"/>
        </w:rPr>
        <w:t xml:space="preserve"> Misunderstanding technology is not a defense for misuse.</w:t>
      </w:r>
    </w:p>
    <w:p>
      <w:pPr>
        <w:pStyle w:val="Body"/>
        <w:spacing w:after="0" w:line="240" w:lineRule="auto"/>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SOURCE:</w:t>
      </w:r>
      <w:r>
        <w:rPr>
          <w:rStyle w:val="None"/>
          <w:rFonts w:ascii="Times New Roman" w:hAnsi="Times New Roman"/>
          <w:sz w:val="24"/>
          <w:szCs w:val="24"/>
          <w:rtl w:val="0"/>
          <w:lang w:val="de-DE"/>
        </w:rPr>
        <w:t xml:space="preserve"> CaseText</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jc w:val="center"/>
        <w:rPr>
          <w:rStyle w:val="None"/>
          <w:rFonts w:ascii="Times New Roman" w:cs="Times New Roman" w:hAnsi="Times New Roman" w:eastAsia="Times New Roman"/>
          <w:b w:val="1"/>
          <w:bCs w:val="1"/>
          <w:i w:val="1"/>
          <w:iCs w:val="1"/>
          <w:sz w:val="26"/>
          <w:szCs w:val="26"/>
        </w:rPr>
      </w:pPr>
      <w:r>
        <w:rPr>
          <w:rStyle w:val="None"/>
          <w:rFonts w:ascii="Times New Roman" w:hAnsi="Times New Roman"/>
          <w:b w:val="1"/>
          <w:bCs w:val="1"/>
          <w:i w:val="1"/>
          <w:iCs w:val="1"/>
          <w:sz w:val="26"/>
          <w:szCs w:val="26"/>
          <w:rtl w:val="0"/>
          <w:lang w:val="en-US"/>
        </w:rPr>
        <w:t>Practice Tool #2</w:t>
      </w:r>
    </w:p>
    <w:p>
      <w:pPr>
        <w:pStyle w:val="Body"/>
        <w:spacing w:after="0" w:line="240" w:lineRule="auto"/>
        <w:jc w:val="center"/>
        <w:outlineLvl w:val="0"/>
        <w:rPr>
          <w:rStyle w:val="None"/>
          <w:rFonts w:ascii="Times New Roman" w:cs="Times New Roman" w:hAnsi="Times New Roman" w:eastAsia="Times New Roman"/>
          <w:b w:val="1"/>
          <w:bCs w:val="1"/>
          <w:sz w:val="26"/>
          <w:szCs w:val="26"/>
        </w:rPr>
      </w:pPr>
      <w:r>
        <w:rPr>
          <w:rStyle w:val="None"/>
          <w:rFonts w:ascii="Times New Roman" w:hAnsi="Times New Roman"/>
          <w:b w:val="1"/>
          <w:bCs w:val="1"/>
          <w:sz w:val="26"/>
          <w:szCs w:val="26"/>
          <w:rtl w:val="0"/>
          <w:lang w:val="en-US"/>
        </w:rPr>
        <w:t xml:space="preserve">ABA Primer on AI </w:t>
      </w:r>
      <w:r>
        <w:rPr>
          <w:rStyle w:val="None"/>
          <w:rFonts w:ascii="Times New Roman" w:hAnsi="Times New Roman" w:hint="default"/>
          <w:b w:val="1"/>
          <w:bCs w:val="1"/>
          <w:sz w:val="26"/>
          <w:szCs w:val="26"/>
          <w:rtl w:val="0"/>
          <w:lang w:val="en-US"/>
        </w:rPr>
        <w:t xml:space="preserve">– </w:t>
      </w:r>
      <w:r>
        <w:rPr>
          <w:rStyle w:val="None"/>
          <w:rFonts w:ascii="Times New Roman" w:hAnsi="Times New Roman"/>
          <w:b w:val="1"/>
          <w:bCs w:val="1"/>
          <w:sz w:val="26"/>
          <w:szCs w:val="26"/>
          <w:rtl w:val="0"/>
          <w:lang w:val="en-US"/>
        </w:rPr>
        <w:t>Published January 2024</w:t>
      </w:r>
    </w:p>
    <w:p>
      <w:pPr>
        <w:pStyle w:val="Body"/>
        <w:spacing w:after="0" w:line="240" w:lineRule="auto"/>
        <w:jc w:val="center"/>
        <w:outlineLvl w:val="0"/>
        <w:rPr>
          <w:rStyle w:val="None"/>
          <w:rFonts w:ascii="Times New Roman" w:cs="Times New Roman" w:hAnsi="Times New Roman" w:eastAsia="Times New Roman"/>
          <w:b w:val="1"/>
          <w:bCs w:val="1"/>
          <w:sz w:val="24"/>
          <w:szCs w:val="24"/>
        </w:rPr>
      </w:pPr>
    </w:p>
    <w:p>
      <w:pPr>
        <w:pStyle w:val="Heading"/>
        <w:spacing w:before="0" w:after="0"/>
        <w:rPr>
          <w:rStyle w:val="None"/>
          <w:b w:val="0"/>
          <w:bCs w:val="0"/>
          <w:sz w:val="24"/>
          <w:szCs w:val="24"/>
        </w:rPr>
      </w:pPr>
      <w:r>
        <w:rPr>
          <w:rStyle w:val="None"/>
          <w:b w:val="0"/>
          <w:bCs w:val="0"/>
          <w:sz w:val="24"/>
          <w:szCs w:val="24"/>
          <w:rtl w:val="0"/>
          <w:lang w:val="en-US"/>
        </w:rPr>
        <w:t xml:space="preserve">The ABA Task Force on Law and Artificial Intelligence has created a primer on AI in the practice of law. Here is an excerpt from the </w:t>
      </w:r>
      <w:r>
        <w:rPr>
          <w:rStyle w:val="Hyperlink.3"/>
        </w:rPr>
        <w:fldChar w:fldCharType="begin" w:fldLock="0"/>
      </w:r>
      <w:r>
        <w:rPr>
          <w:rStyle w:val="Hyperlink.3"/>
        </w:rPr>
        <w:instrText xml:space="preserve"> HYPERLINK "https://www.americanbar.org/groups/senior_lawyers/publications/voice_of_experience/2024/january-2024/a-primer-on-artificial-intelligence/"</w:instrText>
      </w:r>
      <w:r>
        <w:rPr>
          <w:rStyle w:val="Hyperlink.3"/>
        </w:rPr>
        <w:fldChar w:fldCharType="separate" w:fldLock="0"/>
      </w:r>
      <w:r>
        <w:rPr>
          <w:rStyle w:val="Hyperlink.3"/>
          <w:rtl w:val="0"/>
          <w:lang w:val="en-US"/>
        </w:rPr>
        <w:t>introductory paragraphs published on the ABA website on January 21, 2024</w:t>
      </w:r>
      <w:r>
        <w:rPr/>
        <w:fldChar w:fldCharType="end" w:fldLock="0"/>
      </w:r>
      <w:r>
        <w:rPr>
          <w:rStyle w:val="None"/>
          <w:b w:val="0"/>
          <w:bCs w:val="0"/>
          <w:sz w:val="24"/>
          <w:szCs w:val="24"/>
          <w:rtl w:val="0"/>
        </w:rPr>
        <w:t>:</w:t>
      </w:r>
    </w:p>
    <w:p>
      <w:pPr>
        <w:pStyle w:val="Heading"/>
        <w:spacing w:before="0" w:after="0"/>
        <w:rPr>
          <w:rStyle w:val="None"/>
          <w:sz w:val="24"/>
          <w:szCs w:val="24"/>
        </w:rPr>
      </w:pPr>
    </w:p>
    <w:p>
      <w:pPr>
        <w:pStyle w:val="Heading"/>
        <w:spacing w:before="0" w:after="0"/>
        <w:rPr>
          <w:rStyle w:val="None"/>
          <w:b w:val="0"/>
          <w:bCs w:val="0"/>
          <w:i w:val="1"/>
          <w:iCs w:val="1"/>
          <w:sz w:val="24"/>
          <w:szCs w:val="24"/>
        </w:rPr>
      </w:pPr>
      <w:r>
        <w:rPr>
          <w:rStyle w:val="None"/>
          <w:b w:val="0"/>
          <w:bCs w:val="0"/>
          <w:i w:val="1"/>
          <w:iCs w:val="1"/>
          <w:outline w:val="0"/>
          <w:color w:val="000000"/>
          <w:sz w:val="24"/>
          <w:szCs w:val="24"/>
          <w:u w:color="000000"/>
          <w:rtl w:val="0"/>
          <w:lang w:val="en-US"/>
          <w14:textFill>
            <w14:solidFill>
              <w14:srgbClr w14:val="000000"/>
            </w14:solidFill>
          </w14:textFill>
        </w:rPr>
        <w:t>We have used AI in our lives increasingly for many years.</w:t>
      </w:r>
      <w:r>
        <w:rPr>
          <w:rStyle w:val="None"/>
          <w:b w:val="0"/>
          <w:bCs w:val="0"/>
          <w:i w:val="1"/>
          <w:iCs w:val="1"/>
          <w:outline w:val="0"/>
          <w:color w:val="000000"/>
          <w:sz w:val="24"/>
          <w:szCs w:val="24"/>
          <w:u w:color="000000"/>
          <w:rtl w:val="0"/>
          <w14:textFill>
            <w14:solidFill>
              <w14:srgbClr w14:val="000000"/>
            </w14:solidFill>
          </w14:textFill>
        </w:rPr>
        <w:t xml:space="preserve">  </w:t>
      </w:r>
      <w:r>
        <w:rPr>
          <w:rStyle w:val="None"/>
          <w:b w:val="0"/>
          <w:bCs w:val="0"/>
          <w:i w:val="1"/>
          <w:iCs w:val="1"/>
          <w:outline w:val="0"/>
          <w:color w:val="000000"/>
          <w:sz w:val="24"/>
          <w:szCs w:val="24"/>
          <w:u w:color="000000"/>
          <w:rtl w:val="0"/>
          <w:lang w:val="en-US"/>
          <w14:textFill>
            <w14:solidFill>
              <w14:srgbClr w14:val="000000"/>
            </w14:solidFill>
          </w14:textFill>
        </w:rPr>
        <w:t>For example, the software we use to search statutory or caselaw databases for specific information relevant to our needs represents an application of AI in our professional lives.</w:t>
      </w:r>
      <w:r>
        <w:rPr>
          <w:rStyle w:val="None"/>
          <w:b w:val="0"/>
          <w:bCs w:val="0"/>
          <w:i w:val="1"/>
          <w:iCs w:val="1"/>
          <w:outline w:val="0"/>
          <w:color w:val="000000"/>
          <w:sz w:val="24"/>
          <w:szCs w:val="24"/>
          <w:u w:color="000000"/>
          <w:rtl w:val="0"/>
          <w14:textFill>
            <w14:solidFill>
              <w14:srgbClr w14:val="000000"/>
            </w14:solidFill>
          </w14:textFill>
        </w:rPr>
        <w:t xml:space="preserve">  </w:t>
      </w:r>
      <w:r>
        <w:rPr>
          <w:rStyle w:val="None"/>
          <w:b w:val="0"/>
          <w:bCs w:val="0"/>
          <w:i w:val="1"/>
          <w:iCs w:val="1"/>
          <w:outline w:val="0"/>
          <w:color w:val="000000"/>
          <w:sz w:val="24"/>
          <w:szCs w:val="24"/>
          <w:u w:color="000000"/>
          <w:rtl w:val="0"/>
          <w:lang w:val="en-US"/>
          <w14:textFill>
            <w14:solidFill>
              <w14:srgbClr w14:val="000000"/>
            </w14:solidFill>
          </w14:textFill>
        </w:rPr>
        <w:t>The software has grown more and more sophisticated as AI evolved.</w:t>
      </w:r>
      <w:r>
        <w:rPr>
          <w:rStyle w:val="None"/>
          <w:b w:val="0"/>
          <w:bCs w:val="0"/>
          <w:i w:val="1"/>
          <w:iCs w:val="1"/>
          <w:outline w:val="0"/>
          <w:color w:val="000000"/>
          <w:sz w:val="24"/>
          <w:szCs w:val="24"/>
          <w:u w:color="000000"/>
          <w:rtl w:val="0"/>
          <w14:textFill>
            <w14:solidFill>
              <w14:srgbClr w14:val="000000"/>
            </w14:solidFill>
          </w14:textFill>
        </w:rPr>
        <w:t xml:space="preserve">  </w:t>
      </w:r>
      <w:r>
        <w:rPr>
          <w:rStyle w:val="None"/>
          <w:b w:val="0"/>
          <w:bCs w:val="0"/>
          <w:i w:val="1"/>
          <w:iCs w:val="1"/>
          <w:outline w:val="0"/>
          <w:color w:val="000000"/>
          <w:sz w:val="24"/>
          <w:szCs w:val="24"/>
          <w:u w:color="000000"/>
          <w:rtl w:val="0"/>
          <w:lang w:val="en-US"/>
          <w14:textFill>
            <w14:solidFill>
              <w14:srgbClr w14:val="000000"/>
            </w14:solidFill>
          </w14:textFill>
        </w:rPr>
        <w:t>Examples of AI in our personal lives include virtual assistants such as Siri, Alexa, and Google Assistant, all of which employ AI to understand and respond to voice commands.</w:t>
      </w:r>
      <w:r>
        <w:rPr>
          <w:rStyle w:val="None"/>
          <w:b w:val="0"/>
          <w:bCs w:val="0"/>
          <w:i w:val="1"/>
          <w:iCs w:val="1"/>
          <w:outline w:val="0"/>
          <w:color w:val="000000"/>
          <w:sz w:val="24"/>
          <w:szCs w:val="24"/>
          <w:u w:color="000000"/>
          <w:rtl w:val="0"/>
          <w14:textFill>
            <w14:solidFill>
              <w14:srgbClr w14:val="000000"/>
            </w14:solidFill>
          </w14:textFill>
        </w:rPr>
        <w:t> </w:t>
      </w:r>
    </w:p>
    <w:p>
      <w:pPr>
        <w:pStyle w:val="Normal (Web)"/>
        <w:rPr>
          <w:rStyle w:val="None"/>
          <w:i w:val="1"/>
          <w:iCs w:val="1"/>
          <w:outline w:val="0"/>
          <w:color w:val="000000"/>
          <w:u w:color="000000"/>
          <w14:textFill>
            <w14:solidFill>
              <w14:srgbClr w14:val="000000"/>
            </w14:solidFill>
          </w14:textFill>
        </w:rPr>
      </w:pPr>
      <w:r>
        <w:rPr>
          <w:rStyle w:val="None"/>
          <w:rFonts w:cs="Arial Unicode MS" w:eastAsia="Arial Unicode MS"/>
          <w:i w:val="1"/>
          <w:iCs w:val="1"/>
          <w:outline w:val="0"/>
          <w:color w:val="000000"/>
          <w:u w:color="000000"/>
          <w:rtl w:val="0"/>
          <w:lang w:val="en-US"/>
          <w14:textFill>
            <w14:solidFill>
              <w14:srgbClr w14:val="000000"/>
            </w14:solidFill>
          </w14:textFill>
        </w:rPr>
        <w:t>ChatGPT has rapidly accelerated the growth of the sophistication of AI and opened the door to many new applications.</w:t>
      </w:r>
      <w:r>
        <w:rPr>
          <w:rStyle w:val="None"/>
          <w:rFonts w:cs="Arial Unicode MS" w:eastAsia="Arial Unicode MS" w:hint="default"/>
          <w:i w:val="1"/>
          <w:iCs w:val="1"/>
          <w:outline w:val="0"/>
          <w:color w:val="000000"/>
          <w:u w:color="000000"/>
          <w:rtl w:val="0"/>
          <w:lang w:val="en-US"/>
          <w14:textFill>
            <w14:solidFill>
              <w14:srgbClr w14:val="000000"/>
            </w14:solidFill>
          </w14:textFill>
        </w:rPr>
        <w:t xml:space="preserve">  </w:t>
      </w:r>
      <w:r>
        <w:rPr>
          <w:rStyle w:val="None"/>
          <w:rFonts w:cs="Arial Unicode MS" w:eastAsia="Arial Unicode MS"/>
          <w:i w:val="1"/>
          <w:iCs w:val="1"/>
          <w:outline w:val="0"/>
          <w:color w:val="000000"/>
          <w:u w:color="000000"/>
          <w:rtl w:val="0"/>
          <w:lang w:val="en-US"/>
          <w14:textFill>
            <w14:solidFill>
              <w14:srgbClr w14:val="000000"/>
            </w14:solidFill>
          </w14:textFill>
        </w:rPr>
        <w:t>For example, in healthcare, AI aids in diagnosing diseases, predicting patient outcomes, and drug discovery. In finance, AI does risk assessment, fraud detection, and can monitor high-frequency trading. In transportation, self-driving cars and AI-based traffic management systems may improve safety and efficiency.</w:t>
      </w:r>
    </w:p>
    <w:p>
      <w:pPr>
        <w:pStyle w:val="Body"/>
        <w:spacing w:after="0" w:line="240" w:lineRule="auto"/>
        <w:rPr>
          <w:rStyle w:val="Hyperlink.4"/>
        </w:rPr>
      </w:pPr>
      <w:r>
        <w:rPr>
          <w:rStyle w:val="None"/>
          <w:rFonts w:ascii="Times New Roman" w:hAnsi="Times New Roman"/>
          <w:b w:val="1"/>
          <w:bCs w:val="1"/>
          <w:sz w:val="24"/>
          <w:szCs w:val="24"/>
          <w:rtl w:val="0"/>
          <w:lang w:val="en-US"/>
        </w:rPr>
        <w:t xml:space="preserve">SOURCE: </w:t>
      </w:r>
      <w:r>
        <w:rPr>
          <w:rStyle w:val="Hyperlink.4"/>
        </w:rPr>
        <w:fldChar w:fldCharType="begin" w:fldLock="0"/>
      </w:r>
      <w:r>
        <w:rPr>
          <w:rStyle w:val="Hyperlink.4"/>
        </w:rPr>
        <w:instrText xml:space="preserve"> HYPERLINK "https://www.americanbar.org/groups/senior_lawyers/publications/voice_of_experience/2024/january-2024/a-primer-on-artificial-intelligence/"</w:instrText>
      </w:r>
      <w:r>
        <w:rPr>
          <w:rStyle w:val="Hyperlink.4"/>
        </w:rPr>
        <w:fldChar w:fldCharType="separate" w:fldLock="0"/>
      </w:r>
      <w:r>
        <w:rPr>
          <w:rStyle w:val="Hyperlink.4"/>
          <w:rtl w:val="0"/>
          <w:lang w:val="en-US"/>
        </w:rPr>
        <w:t>AI Column: A Primer on Artificial Intelligence (americanbar.org)</w:t>
      </w:r>
      <w:r>
        <w:rPr/>
        <w:fldChar w:fldCharType="end" w:fldLock="0"/>
      </w:r>
    </w:p>
    <w:p>
      <w:pPr>
        <w:pStyle w:val="Body"/>
        <w:spacing w:after="0" w:line="240" w:lineRule="auto"/>
        <w:jc w:val="center"/>
        <w:rPr>
          <w:rStyle w:val="None"/>
          <w:rFonts w:ascii="Times New Roman" w:cs="Times New Roman" w:hAnsi="Times New Roman" w:eastAsia="Times New Roman"/>
          <w:b w:val="1"/>
          <w:bCs w:val="1"/>
          <w:i w:val="1"/>
          <w:iCs w:val="1"/>
          <w:sz w:val="26"/>
          <w:szCs w:val="26"/>
        </w:rPr>
      </w:pPr>
      <w:r>
        <w:rPr>
          <w:rStyle w:val="None"/>
          <w:rFonts w:ascii="Times New Roman" w:cs="Times New Roman" w:hAnsi="Times New Roman" w:eastAsia="Times New Roman"/>
          <w:b w:val="1"/>
          <w:bCs w:val="1"/>
          <w:i w:val="1"/>
          <w:iCs w:val="1"/>
          <w:sz w:val="24"/>
          <w:szCs w:val="24"/>
        </w:rPr>
        <w:br w:type="textWrapping"/>
      </w:r>
      <w:r>
        <w:rPr>
          <w:rStyle w:val="None"/>
          <w:rFonts w:ascii="Times New Roman" w:hAnsi="Times New Roman"/>
          <w:b w:val="1"/>
          <w:bCs w:val="1"/>
          <w:i w:val="1"/>
          <w:iCs w:val="1"/>
          <w:sz w:val="26"/>
          <w:szCs w:val="26"/>
          <w:rtl w:val="0"/>
          <w:lang w:val="en-US"/>
        </w:rPr>
        <w:t>Practice Tool #3</w:t>
      </w:r>
    </w:p>
    <w:p>
      <w:pPr>
        <w:pStyle w:val="Body"/>
        <w:jc w:val="center"/>
        <w:rPr>
          <w:rStyle w:val="None"/>
          <w:rFonts w:ascii="Times New Roman" w:cs="Times New Roman" w:hAnsi="Times New Roman" w:eastAsia="Times New Roman"/>
          <w:b w:val="1"/>
          <w:bCs w:val="1"/>
          <w:sz w:val="26"/>
          <w:szCs w:val="26"/>
        </w:rPr>
      </w:pPr>
      <w:r>
        <w:rPr>
          <w:rStyle w:val="None"/>
          <w:rFonts w:ascii="Times New Roman" w:hAnsi="Times New Roman"/>
          <w:b w:val="1"/>
          <w:bCs w:val="1"/>
          <w:sz w:val="26"/>
          <w:szCs w:val="26"/>
          <w:rtl w:val="0"/>
          <w:lang w:val="en-US"/>
        </w:rPr>
        <w:t>ABA Task Force on Law and AI</w:t>
      </w:r>
    </w:p>
    <w:p>
      <w:pPr>
        <w:pStyle w:val="Body"/>
        <w:rPr>
          <w:rStyle w:val="None"/>
          <w:rFonts w:ascii="Times New Roman" w:cs="Times New Roman" w:hAnsi="Times New Roman" w:eastAsia="Times New Roman"/>
          <w:i w:val="1"/>
          <w:iCs w:val="1"/>
          <w:sz w:val="24"/>
          <w:szCs w:val="24"/>
        </w:rPr>
      </w:pPr>
      <w:r>
        <w:rPr>
          <w:rStyle w:val="None"/>
          <w:rFonts w:ascii="Times New Roman" w:hAnsi="Times New Roman"/>
          <w:i w:val="1"/>
          <w:iCs w:val="1"/>
          <w:sz w:val="24"/>
          <w:szCs w:val="24"/>
          <w:rtl w:val="0"/>
          <w:lang w:val="en-US"/>
        </w:rPr>
        <w:t>The mission of the AI Task Force is to: (1) address the impact of AI on the legal profession and the practice of law, and related ethical implications; (2) provide insights on developing and using AI in a trustworthy and responsible manner; and (3) identify ways to address AI risks. The Task Force is focusing its work on seven critical issues: (1) Impact of AI on the Legal Profession, (2) Access to Justice, (3) AI Governance, (4) AI Challenges: Generative AI, (5) AI in Legal Education, (6) AI Risk Management and (7) AI and Courts.</w:t>
      </w:r>
    </w:p>
    <w:p>
      <w:pPr>
        <w:pStyle w:val="Body"/>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SOURCE:</w:t>
      </w:r>
      <w:r>
        <w:rPr>
          <w:rStyle w:val="None"/>
          <w:rFonts w:ascii="Times New Roman" w:hAnsi="Times New Roman"/>
          <w:sz w:val="24"/>
          <w:szCs w:val="24"/>
          <w:rtl w:val="0"/>
        </w:rPr>
        <w:t xml:space="preserve"> </w:t>
      </w:r>
      <w:r>
        <w:rPr>
          <w:rStyle w:val="Hyperlink.4"/>
        </w:rPr>
        <w:fldChar w:fldCharType="begin" w:fldLock="0"/>
      </w:r>
      <w:r>
        <w:rPr>
          <w:rStyle w:val="Hyperlink.4"/>
        </w:rPr>
        <w:instrText xml:space="preserve"> HYPERLINK "https://www.americanbar.org/groups/leadership/office_of_the_president/artificial-intelligence/"</w:instrText>
      </w:r>
      <w:r>
        <w:rPr>
          <w:rStyle w:val="Hyperlink.4"/>
        </w:rPr>
        <w:fldChar w:fldCharType="separate" w:fldLock="0"/>
      </w:r>
      <w:r>
        <w:rPr>
          <w:rStyle w:val="Hyperlink.4"/>
          <w:rtl w:val="0"/>
          <w:lang w:val="en-US"/>
        </w:rPr>
        <w:t>Task Force on Law and Artificial Intelligence (americanbar.org)</w:t>
      </w:r>
      <w:r>
        <w:rPr/>
        <w:fldChar w:fldCharType="end" w:fldLock="0"/>
      </w:r>
    </w:p>
    <w:p>
      <w:pPr>
        <w:pStyle w:val="Body"/>
        <w:spacing w:after="0" w:line="240" w:lineRule="auto"/>
        <w:jc w:val="center"/>
        <w:rPr>
          <w:rStyle w:val="None"/>
          <w:rFonts w:ascii="Times New Roman" w:cs="Times New Roman" w:hAnsi="Times New Roman" w:eastAsia="Times New Roman"/>
          <w:b w:val="1"/>
          <w:bCs w:val="1"/>
          <w:i w:val="1"/>
          <w:iCs w:val="1"/>
          <w:sz w:val="26"/>
          <w:szCs w:val="26"/>
        </w:rPr>
      </w:pPr>
      <w:r>
        <w:rPr>
          <w:rStyle w:val="None"/>
          <w:rFonts w:ascii="Times New Roman" w:hAnsi="Times New Roman"/>
          <w:b w:val="1"/>
          <w:bCs w:val="1"/>
          <w:i w:val="1"/>
          <w:iCs w:val="1"/>
          <w:sz w:val="26"/>
          <w:szCs w:val="26"/>
          <w:rtl w:val="0"/>
          <w:lang w:val="en-US"/>
        </w:rPr>
        <w:t>Practice Tool #4</w:t>
      </w:r>
    </w:p>
    <w:p>
      <w:pPr>
        <w:pStyle w:val="Body"/>
        <w:spacing w:after="0" w:line="240" w:lineRule="auto"/>
        <w:jc w:val="center"/>
        <w:outlineLvl w:val="0"/>
        <w:rPr>
          <w:rStyle w:val="None"/>
          <w:rFonts w:ascii="Times New Roman" w:cs="Times New Roman" w:hAnsi="Times New Roman" w:eastAsia="Times New Roman"/>
          <w:b w:val="1"/>
          <w:bCs w:val="1"/>
          <w:sz w:val="26"/>
          <w:szCs w:val="26"/>
        </w:rPr>
      </w:pPr>
      <w:r>
        <w:rPr>
          <w:rStyle w:val="None"/>
          <w:rFonts w:ascii="Times New Roman" w:hAnsi="Times New Roman"/>
          <w:b w:val="1"/>
          <w:bCs w:val="1"/>
          <w:sz w:val="26"/>
          <w:szCs w:val="26"/>
          <w:rtl w:val="0"/>
          <w:lang w:val="en-US"/>
        </w:rPr>
        <w:t>First Professional Guidelines for AI in the Law</w:t>
      </w:r>
    </w:p>
    <w:p>
      <w:pPr>
        <w:pStyle w:val="Body"/>
        <w:spacing w:after="0" w:line="240" w:lineRule="auto"/>
        <w:outlineLvl w:val="0"/>
        <w:rPr>
          <w:rStyle w:val="None"/>
          <w:rFonts w:ascii="Times New Roman" w:cs="Times New Roman" w:hAnsi="Times New Roman" w:eastAsia="Times New Roman"/>
          <w:b w:val="1"/>
          <w:bCs w:val="1"/>
          <w:sz w:val="24"/>
          <w:szCs w:val="24"/>
        </w:rPr>
      </w:pPr>
    </w:p>
    <w:p>
      <w:pPr>
        <w:pStyle w:val="Body"/>
        <w:spacing w:after="0" w:line="240" w:lineRule="auto"/>
        <w:outlineLvl w:val="0"/>
        <w:rPr>
          <w:rStyle w:val="None"/>
          <w:rFonts w:ascii="Times New Roman" w:cs="Times New Roman" w:hAnsi="Times New Roman" w:eastAsia="Times New Roman"/>
          <w:kern w:val="36"/>
          <w:sz w:val="24"/>
          <w:szCs w:val="24"/>
        </w:rPr>
      </w:pPr>
      <w:r>
        <w:rPr>
          <w:rStyle w:val="None"/>
          <w:rFonts w:ascii="Times New Roman" w:hAnsi="Times New Roman"/>
          <w:kern w:val="36"/>
          <w:sz w:val="24"/>
          <w:szCs w:val="24"/>
          <w:rtl w:val="0"/>
          <w:lang w:val="en-US"/>
        </w:rPr>
        <w:t>In 2023, the American Bar Association Adopted the first professional ethics guidelines for the use of AI in a law practice.</w:t>
      </w:r>
    </w:p>
    <w:p>
      <w:pPr>
        <w:pStyle w:val="Body"/>
        <w:spacing w:after="0" w:line="240" w:lineRule="auto"/>
        <w:outlineLvl w:val="0"/>
        <w:rPr>
          <w:rStyle w:val="None"/>
          <w:rFonts w:ascii="Times New Roman" w:cs="Times New Roman" w:hAnsi="Times New Roman" w:eastAsia="Times New Roman"/>
          <w:kern w:val="36"/>
          <w:sz w:val="24"/>
          <w:szCs w:val="24"/>
        </w:rPr>
      </w:pPr>
    </w:p>
    <w:p>
      <w:pPr>
        <w:pStyle w:val="Body"/>
        <w:spacing w:after="0" w:line="240" w:lineRule="auto"/>
        <w:rPr>
          <w:rStyle w:val="None"/>
          <w:rFonts w:ascii="Times New Roman" w:cs="Times New Roman" w:hAnsi="Times New Roman" w:eastAsia="Times New Roman"/>
          <w:kern w:val="0"/>
          <w:sz w:val="24"/>
          <w:szCs w:val="24"/>
        </w:rPr>
      </w:pPr>
      <w:r>
        <w:rPr>
          <w:rStyle w:val="None"/>
          <w:rFonts w:ascii="Times New Roman" w:hAnsi="Times New Roman"/>
          <w:kern w:val="36"/>
          <w:sz w:val="24"/>
          <w:szCs w:val="24"/>
          <w:rtl w:val="0"/>
          <w:lang w:val="en-US"/>
        </w:rPr>
        <w:t xml:space="preserve">Resolution 604 addresses ethical issues of Accountability, Transparency and Traceability. It calls on attorneys, law firms, tech companies, software designers and other stakeholders </w:t>
      </w:r>
      <w:r>
        <w:rPr>
          <w:rStyle w:val="None"/>
          <w:rFonts w:ascii="Times New Roman" w:hAnsi="Times New Roman"/>
          <w:kern w:val="0"/>
          <w:sz w:val="24"/>
          <w:szCs w:val="24"/>
          <w:rtl w:val="0"/>
          <w:lang w:val="en-US"/>
        </w:rPr>
        <w:t>that design, develop, deploy and use AI to follow these guidelines:</w:t>
      </w:r>
    </w:p>
    <w:p>
      <w:pPr>
        <w:pStyle w:val="Body"/>
        <w:spacing w:after="0" w:line="240" w:lineRule="auto"/>
        <w:rPr>
          <w:rStyle w:val="None"/>
          <w:rFonts w:ascii="Times New Roman" w:cs="Times New Roman" w:hAnsi="Times New Roman" w:eastAsia="Times New Roman"/>
          <w:kern w:val="0"/>
          <w:sz w:val="24"/>
          <w:szCs w:val="24"/>
        </w:rPr>
      </w:pPr>
    </w:p>
    <w:p>
      <w:pPr>
        <w:pStyle w:val="Body"/>
        <w:numPr>
          <w:ilvl w:val="0"/>
          <w:numId w:val="4"/>
        </w:numPr>
        <w:bidi w:val="0"/>
        <w:spacing w:after="0" w:line="240" w:lineRule="auto"/>
        <w:ind w:right="0"/>
        <w:jc w:val="left"/>
        <w:rPr>
          <w:rFonts w:ascii="Times New Roman" w:hAnsi="Times New Roman"/>
          <w:sz w:val="24"/>
          <w:szCs w:val="24"/>
          <w:rtl w:val="0"/>
          <w:lang w:val="en-US"/>
        </w:rPr>
      </w:pPr>
      <w:r>
        <w:rPr>
          <w:rStyle w:val="None"/>
          <w:rFonts w:ascii="Times New Roman" w:hAnsi="Times New Roman"/>
          <w:kern w:val="0"/>
          <w:sz w:val="24"/>
          <w:szCs w:val="24"/>
          <w:rtl w:val="0"/>
          <w:lang w:val="en-US"/>
        </w:rPr>
        <w:t>Developers of AI should ensure their products, services, systems and capabilities are subject to human authority, oversight and control.</w:t>
      </w:r>
    </w:p>
    <w:p>
      <w:pPr>
        <w:pStyle w:val="Body"/>
        <w:numPr>
          <w:ilvl w:val="0"/>
          <w:numId w:val="4"/>
        </w:numPr>
        <w:bidi w:val="0"/>
        <w:spacing w:after="0" w:line="240" w:lineRule="auto"/>
        <w:ind w:right="0"/>
        <w:jc w:val="left"/>
        <w:rPr>
          <w:rFonts w:ascii="Times New Roman" w:hAnsi="Times New Roman"/>
          <w:sz w:val="24"/>
          <w:szCs w:val="24"/>
          <w:rtl w:val="0"/>
          <w:lang w:val="en-US"/>
        </w:rPr>
      </w:pPr>
      <w:r>
        <w:rPr>
          <w:rStyle w:val="None"/>
          <w:rFonts w:ascii="Times New Roman" w:hAnsi="Times New Roman"/>
          <w:kern w:val="0"/>
          <w:sz w:val="24"/>
          <w:szCs w:val="24"/>
          <w:rtl w:val="0"/>
          <w:lang w:val="en-US"/>
        </w:rPr>
        <w:t>Organizations should be accountable for consequences related to their use of AI, including any legally cognizable injury or harm caused by their actions, unless they have taken reasonable steps to prevent harm or injury.</w:t>
      </w:r>
    </w:p>
    <w:p>
      <w:pPr>
        <w:pStyle w:val="Body"/>
        <w:numPr>
          <w:ilvl w:val="0"/>
          <w:numId w:val="4"/>
        </w:numPr>
        <w:bidi w:val="0"/>
        <w:spacing w:after="0" w:line="240" w:lineRule="auto"/>
        <w:ind w:right="0"/>
        <w:jc w:val="left"/>
        <w:rPr>
          <w:rFonts w:ascii="Times New Roman" w:hAnsi="Times New Roman"/>
          <w:sz w:val="24"/>
          <w:szCs w:val="24"/>
          <w:rtl w:val="0"/>
          <w:lang w:val="en-US"/>
        </w:rPr>
      </w:pPr>
      <w:r>
        <w:rPr>
          <w:rStyle w:val="None"/>
          <w:rFonts w:ascii="Times New Roman" w:hAnsi="Times New Roman"/>
          <w:kern w:val="0"/>
          <w:sz w:val="24"/>
          <w:szCs w:val="24"/>
          <w:rtl w:val="0"/>
          <w:lang w:val="en-US"/>
        </w:rPr>
        <w:t>Developers should ensure the transparency and traceability of their AI and protect related intellectual property by documenting key decisions made regarding the design and risk of data sets, procedures and outcomes underlying their AI.</w:t>
      </w:r>
    </w:p>
    <w:p>
      <w:pPr>
        <w:pStyle w:val="Body"/>
        <w:spacing w:after="0" w:line="240" w:lineRule="auto"/>
        <w:ind w:left="360" w:firstLine="0"/>
        <w:rPr>
          <w:rStyle w:val="None"/>
          <w:rFonts w:ascii="Times New Roman" w:cs="Times New Roman" w:hAnsi="Times New Roman" w:eastAsia="Times New Roman"/>
          <w:kern w:val="0"/>
          <w:sz w:val="24"/>
          <w:szCs w:val="24"/>
        </w:rPr>
      </w:pPr>
    </w:p>
    <w:p>
      <w:pPr>
        <w:pStyle w:val="Body"/>
        <w:spacing w:after="0" w:line="240" w:lineRule="auto"/>
        <w:rPr>
          <w:rStyle w:val="Hyperlink.4"/>
        </w:rPr>
      </w:pPr>
      <w:r>
        <w:rPr>
          <w:rStyle w:val="None"/>
          <w:rFonts w:ascii="Times New Roman" w:hAnsi="Times New Roman"/>
          <w:sz w:val="24"/>
          <w:szCs w:val="24"/>
          <w:rtl w:val="0"/>
          <w:lang w:val="en-US"/>
        </w:rPr>
        <w:t xml:space="preserve">Read </w:t>
      </w:r>
      <w:r>
        <w:rPr>
          <w:rStyle w:val="Hyperlink.5"/>
        </w:rPr>
        <w:fldChar w:fldCharType="begin" w:fldLock="0"/>
      </w:r>
      <w:r>
        <w:rPr>
          <w:rStyle w:val="Hyperlink.5"/>
        </w:rPr>
        <w:instrText xml:space="preserve"> HYPERLINK "https://www.americanbar.org/news/reporter_resources/midyear-meeting-2023/house-of-delegates-resolutions/604/"</w:instrText>
      </w:r>
      <w:r>
        <w:rPr>
          <w:rStyle w:val="Hyperlink.5"/>
        </w:rPr>
        <w:fldChar w:fldCharType="separate" w:fldLock="0"/>
      </w:r>
      <w:r>
        <w:rPr>
          <w:rStyle w:val="Hyperlink.5"/>
          <w:rtl w:val="0"/>
          <w:lang w:val="en-US"/>
        </w:rPr>
        <w:t>Resolution 604</w:t>
      </w:r>
      <w:r>
        <w:rPr/>
        <w:fldChar w:fldCharType="end" w:fldLock="0"/>
      </w:r>
      <w:r>
        <w:rPr>
          <w:rStyle w:val="None"/>
          <w:rFonts w:ascii="Times New Roman" w:hAnsi="Times New Roman" w:hint="default"/>
          <w:kern w:val="0"/>
          <w:sz w:val="24"/>
          <w:szCs w:val="24"/>
          <w:rtl w:val="0"/>
          <w:lang w:val="en-US"/>
        </w:rPr>
        <w:t> </w:t>
      </w:r>
      <w:r>
        <w:rPr>
          <w:rStyle w:val="None"/>
          <w:rFonts w:ascii="Times New Roman" w:hAnsi="Times New Roman"/>
          <w:kern w:val="0"/>
          <w:sz w:val="24"/>
          <w:szCs w:val="24"/>
          <w:rtl w:val="0"/>
          <w:lang w:val="it-IT"/>
        </w:rPr>
        <w:t>here.</w:t>
      </w:r>
      <w:r>
        <w:rPr>
          <w:rStyle w:val="None"/>
          <w:rFonts w:ascii="Times New Roman" w:cs="Times New Roman" w:hAnsi="Times New Roman" w:eastAsia="Times New Roman"/>
          <w:kern w:val="0"/>
          <w:sz w:val="24"/>
          <w:szCs w:val="24"/>
        </w:rPr>
        <w:br w:type="textWrapping"/>
      </w:r>
      <w:r>
        <w:rPr>
          <w:rStyle w:val="None"/>
          <w:rFonts w:ascii="Times New Roman" w:hAnsi="Times New Roman"/>
          <w:kern w:val="0"/>
          <w:sz w:val="24"/>
          <w:szCs w:val="24"/>
          <w:rtl w:val="0"/>
          <w:lang w:val="en-US"/>
        </w:rPr>
        <w:t xml:space="preserve">Read an article </w:t>
      </w:r>
      <w:r>
        <w:rPr>
          <w:rStyle w:val="Hyperlink.4"/>
        </w:rPr>
        <w:fldChar w:fldCharType="begin" w:fldLock="0"/>
      </w:r>
      <w:r>
        <w:rPr>
          <w:rStyle w:val="Hyperlink.4"/>
        </w:rPr>
        <w:instrText xml:space="preserve"> HYPERLINK "https://www.americanbar.org/advocacy/governmental_legislative_work/publications/washingtonletter/may-23-wl/ai-0523wl/"</w:instrText>
      </w:r>
      <w:r>
        <w:rPr>
          <w:rStyle w:val="Hyperlink.4"/>
        </w:rPr>
        <w:fldChar w:fldCharType="separate" w:fldLock="0"/>
      </w:r>
      <w:r>
        <w:rPr>
          <w:rStyle w:val="Hyperlink.4"/>
          <w:rtl w:val="0"/>
          <w:lang w:val="en-US"/>
        </w:rPr>
        <w:t>ABA House Adopts 3 Guidelines to Improve Use of Artificial Intelligence (americanbar.org)</w:t>
      </w:r>
      <w:r>
        <w:rPr/>
        <w:fldChar w:fldCharType="end" w:fldLock="0"/>
      </w:r>
      <w:r>
        <w:rPr>
          <w:rStyle w:val="Hyperlink.4"/>
          <w:rtl w:val="0"/>
        </w:rPr>
        <w:t>.</w:t>
      </w:r>
    </w:p>
    <w:p>
      <w:pPr>
        <w:pStyle w:val="Body"/>
        <w:spacing w:after="0" w:line="240" w:lineRule="auto"/>
        <w:rPr>
          <w:rStyle w:val="Link"/>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240" w:lineRule="auto"/>
        <w:rPr>
          <w:rStyle w:val="None"/>
          <w:rFonts w:ascii="Times New Roman" w:cs="Times New Roman" w:hAnsi="Times New Roman" w:eastAsia="Times New Roman"/>
          <w:kern w:val="0"/>
          <w:sz w:val="24"/>
          <w:szCs w:val="24"/>
        </w:rPr>
      </w:pPr>
      <w:r>
        <w:rPr>
          <w:rStyle w:val="None"/>
          <w:rFonts w:ascii="Times New Roman" w:hAnsi="Times New Roman"/>
          <w:kern w:val="0"/>
          <w:sz w:val="24"/>
          <w:szCs w:val="24"/>
          <w:rtl w:val="0"/>
          <w:lang w:val="en-US"/>
        </w:rPr>
        <w:t>The Cybersecurity Legal Task Force, which submitted the resolution, also urges Congress, federal executive agencies and state legislatures and regulators to adhere to these guidelines in laws and standards associated with AI.</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jc w:val="center"/>
        <w:rPr>
          <w:rStyle w:val="None"/>
          <w:rFonts w:ascii="Times New Roman" w:cs="Times New Roman" w:hAnsi="Times New Roman" w:eastAsia="Times New Roman"/>
          <w:b w:val="1"/>
          <w:bCs w:val="1"/>
          <w:i w:val="1"/>
          <w:iCs w:val="1"/>
          <w:sz w:val="26"/>
          <w:szCs w:val="26"/>
        </w:rPr>
      </w:pPr>
      <w:r>
        <w:rPr>
          <w:rStyle w:val="None"/>
          <w:rFonts w:ascii="Times New Roman" w:hAnsi="Times New Roman"/>
          <w:b w:val="1"/>
          <w:bCs w:val="1"/>
          <w:i w:val="1"/>
          <w:iCs w:val="1"/>
          <w:sz w:val="26"/>
          <w:szCs w:val="26"/>
          <w:rtl w:val="0"/>
          <w:lang w:val="en-US"/>
        </w:rPr>
        <w:t>Practice Tool #5</w:t>
      </w:r>
    </w:p>
    <w:p>
      <w:pPr>
        <w:pStyle w:val="Heading"/>
        <w:spacing w:before="0" w:after="0"/>
        <w:jc w:val="center"/>
        <w:rPr>
          <w:rStyle w:val="None"/>
          <w:sz w:val="24"/>
          <w:szCs w:val="24"/>
        </w:rPr>
      </w:pPr>
      <w:r>
        <w:rPr>
          <w:rStyle w:val="None"/>
          <w:sz w:val="26"/>
          <w:szCs w:val="26"/>
          <w:rtl w:val="0"/>
          <w:lang w:val="en-US"/>
        </w:rPr>
        <w:t>The ABA Cybersecurity Handbook: A Resource for Attorneys</w:t>
      </w:r>
      <w:r>
        <w:rPr>
          <w:rStyle w:val="None"/>
          <w:sz w:val="24"/>
          <w:szCs w:val="24"/>
          <w:rtl w:val="0"/>
        </w:rPr>
        <w:t xml:space="preserve"> </w:t>
        <w:br w:type="textWrapping"/>
      </w:r>
    </w:p>
    <w:p>
      <w:pPr>
        <w:pStyle w:val="Normal (Web)"/>
        <w:spacing w:before="0" w:after="0"/>
      </w:pPr>
      <w:r>
        <w:rPr>
          <w:rStyle w:val="None"/>
          <w:rtl w:val="0"/>
          <w:lang w:val="en-US"/>
        </w:rPr>
        <w:t>New third edition published by the</w:t>
      </w:r>
      <w:r>
        <w:rPr>
          <w:rStyle w:val="None"/>
          <w:rtl w:val="0"/>
          <w:lang w:val="en-US"/>
        </w:rPr>
        <w:t> </w:t>
      </w:r>
      <w:r>
        <w:rPr>
          <w:rStyle w:val="Hyperlink.0"/>
        </w:rPr>
        <w:fldChar w:fldCharType="begin" w:fldLock="0"/>
      </w:r>
      <w:r>
        <w:rPr>
          <w:rStyle w:val="Hyperlink.0"/>
        </w:rPr>
        <w:instrText xml:space="preserve"> HYPERLINK "https://www.americanbar.org/groups/cybersecurity/#_blank"</w:instrText>
      </w:r>
      <w:r>
        <w:rPr>
          <w:rStyle w:val="Hyperlink.0"/>
        </w:rPr>
        <w:fldChar w:fldCharType="separate" w:fldLock="0"/>
      </w:r>
      <w:r>
        <w:rPr>
          <w:rStyle w:val="Hyperlink.0"/>
          <w:rtl w:val="0"/>
          <w:lang w:val="en-US"/>
        </w:rPr>
        <w:t>ABA Cybersecurity Legal Task Force</w:t>
      </w:r>
      <w:r>
        <w:rPr/>
        <w:fldChar w:fldCharType="end" w:fldLock="0"/>
      </w:r>
      <w:r>
        <w:rPr>
          <w:rStyle w:val="None"/>
          <w:rtl w:val="0"/>
          <w:lang w:val="en-US"/>
        </w:rPr>
        <w:t> </w:t>
      </w:r>
      <w:r>
        <w:rPr>
          <w:rStyle w:val="None"/>
          <w:rtl w:val="0"/>
          <w:lang w:val="en-US"/>
        </w:rPr>
        <w:t xml:space="preserve">addresses the current overarching threat, describes how the technology works, outlines key legal requirements and ethical issues, and highlights special considerations for lawyers and practitioners of all types. </w:t>
      </w:r>
      <w:r>
        <w:rPr>
          <w:rStyle w:val="None"/>
        </w:rPr>
        <w:br w:type="textWrapping"/>
      </w:r>
    </w:p>
    <w:p>
      <w:pPr>
        <w:pStyle w:val="Normal (Web)"/>
        <w:spacing w:before="0" w:after="0"/>
        <w:rPr>
          <w:rStyle w:val="None"/>
          <w:i w:val="1"/>
          <w:iCs w:val="1"/>
        </w:rPr>
      </w:pPr>
      <w:r>
        <w:rPr>
          <w:rStyle w:val="None"/>
          <w:i w:val="1"/>
          <w:iCs w:val="1"/>
          <w:rtl w:val="0"/>
          <w:lang w:val="en-US"/>
        </w:rPr>
        <w:t>Edited by Jill Rhodes, Robert S Litt, and Paul S Rosenzweig.</w:t>
      </w:r>
    </w:p>
    <w:p>
      <w:pPr>
        <w:pStyle w:val="Normal (Web)"/>
        <w:spacing w:before="0" w:after="0"/>
        <w:rPr>
          <w:rStyle w:val="None"/>
          <w:i w:val="1"/>
          <w:iCs w:val="1"/>
        </w:rPr>
      </w:pPr>
    </w:p>
    <w:p>
      <w:pPr>
        <w:pStyle w:val="Normal (Web)"/>
        <w:spacing w:before="0" w:after="0"/>
        <w:rPr>
          <w:rStyle w:val="None"/>
          <w:i w:val="1"/>
          <w:iCs w:val="1"/>
        </w:rPr>
      </w:pPr>
    </w:p>
    <w:p>
      <w:pPr>
        <w:pStyle w:val="Body"/>
        <w:rPr>
          <w:rStyle w:val="None"/>
          <w:rFonts w:ascii="Times New Roman" w:cs="Times New Roman" w:hAnsi="Times New Roman" w:eastAsia="Times New Roman"/>
          <w:b w:val="1"/>
          <w:bCs w:val="1"/>
          <w:sz w:val="26"/>
          <w:szCs w:val="26"/>
        </w:rPr>
      </w:pPr>
      <w:r>
        <w:rPr>
          <w:rStyle w:val="None"/>
          <w:rFonts w:ascii="Times New Roman" w:cs="Times New Roman" w:hAnsi="Times New Roman" w:eastAsia="Times New Roman"/>
          <w:sz w:val="24"/>
          <w:szCs w:val="24"/>
        </w:rPr>
        <w:br w:type="textWrapping"/>
      </w:r>
      <w:r>
        <w:rPr>
          <w:rStyle w:val="None"/>
          <w:rFonts w:ascii="Times New Roman" w:hAnsi="Times New Roman"/>
          <w:b w:val="1"/>
          <w:bCs w:val="1"/>
          <w:sz w:val="26"/>
          <w:szCs w:val="26"/>
          <w:rtl w:val="0"/>
          <w:lang w:val="en-US"/>
        </w:rPr>
        <w:t>About the Speaker</w:t>
      </w:r>
    </w:p>
    <w:p>
      <w:pPr>
        <w:pStyle w:val="Body"/>
        <w:spacing w:after="0" w:line="240" w:lineRule="auto"/>
        <w:rPr>
          <w:rStyle w:val="None"/>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r>
        <w:rPr>
          <w:rStyle w:val="None"/>
          <w:rFonts w:ascii="Times New Roman" w:hAnsi="Times New Roman"/>
          <w:b w:val="1"/>
          <w:bCs w:val="1"/>
          <w:outline w:val="0"/>
          <w:color w:val="000000"/>
          <w:sz w:val="24"/>
          <w:szCs w:val="24"/>
          <w:u w:color="000000"/>
          <w:shd w:val="clear" w:color="auto" w:fill="ffffff"/>
          <w:rtl w:val="0"/>
          <w:lang w:val="en-US"/>
          <w14:textFill>
            <w14:solidFill>
              <w14:srgbClr w14:val="000000"/>
            </w14:solidFill>
          </w14:textFill>
        </w:rPr>
        <w:t>Ryan Groff</w:t>
      </w:r>
      <w:r>
        <w:rPr>
          <w:rStyle w:val="None"/>
          <w:rFonts w:ascii="Times New Roman" w:hAnsi="Times New Roman" w:hint="default"/>
          <w:outline w:val="0"/>
          <w:color w:val="000000"/>
          <w:sz w:val="24"/>
          <w:szCs w:val="24"/>
          <w:u w:color="000000"/>
          <w:shd w:val="clear" w:color="auto" w:fill="ffffff"/>
          <w:rtl w:val="0"/>
          <w:lang w:val="en-US"/>
          <w14:textFill>
            <w14:solidFill>
              <w14:srgbClr w14:val="000000"/>
            </w14:solidFill>
          </w14:textFill>
        </w:rPr>
        <w:t> </w:t>
      </w:r>
      <w:r>
        <w:rPr>
          <w:rStyle w:val="None"/>
          <w:rFonts w:ascii="Times New Roman" w:hAnsi="Times New Roman"/>
          <w:outline w:val="0"/>
          <w:color w:val="000000"/>
          <w:sz w:val="24"/>
          <w:szCs w:val="24"/>
          <w:u w:color="000000"/>
          <w:shd w:val="clear" w:color="auto" w:fill="ffffff"/>
          <w:rtl w:val="0"/>
          <w:lang w:val="en-US"/>
          <w14:textFill>
            <w14:solidFill>
              <w14:srgbClr w14:val="000000"/>
            </w14:solidFill>
          </w14:textFill>
        </w:rPr>
        <w:t>is admitted to practice law in the Commonwealth of Massachusetts. He is Lecturer on Law at New England Law | Boston, and provides legal education at U.S. state and county bar associations. Ryan is also a board member and officer at the</w:t>
      </w:r>
      <w:r>
        <w:rPr>
          <w:rStyle w:val="None"/>
          <w:rFonts w:ascii="Times New Roman" w:hAnsi="Times New Roman" w:hint="default"/>
          <w:outline w:val="0"/>
          <w:color w:val="000000"/>
          <w:sz w:val="24"/>
          <w:szCs w:val="24"/>
          <w:u w:color="000000"/>
          <w:shd w:val="clear" w:color="auto" w:fill="ffffff"/>
          <w:rtl w:val="0"/>
          <w:lang w:val="en-US"/>
          <w14:textFill>
            <w14:solidFill>
              <w14:srgbClr w14:val="000000"/>
            </w14:solidFill>
          </w14:textFill>
        </w:rPr>
        <w:t> </w:t>
      </w:r>
      <w:r>
        <w:rPr>
          <w:rStyle w:val="Hyperlink.6"/>
        </w:rPr>
        <w:fldChar w:fldCharType="begin" w:fldLock="0"/>
      </w:r>
      <w:r>
        <w:rPr>
          <w:rStyle w:val="Hyperlink.6"/>
        </w:rPr>
        <w:instrText xml:space="preserve"> HYPERLINK "http://www.heathmere.org/"</w:instrText>
      </w:r>
      <w:r>
        <w:rPr>
          <w:rStyle w:val="Hyperlink.6"/>
        </w:rPr>
        <w:fldChar w:fldCharType="separate" w:fldLock="0"/>
      </w:r>
      <w:r>
        <w:rPr>
          <w:rStyle w:val="Hyperlink.6"/>
          <w:rtl w:val="0"/>
          <w:lang w:val="en-US"/>
        </w:rPr>
        <w:t>Heathmere Center for Cultural Engagement</w:t>
      </w:r>
      <w:r>
        <w:rPr/>
        <w:fldChar w:fldCharType="end" w:fldLock="0"/>
      </w:r>
      <w:r>
        <w:rPr>
          <w:rStyle w:val="None"/>
          <w:rFonts w:ascii="Times New Roman" w:hAnsi="Times New Roman"/>
          <w:outline w:val="0"/>
          <w:color w:val="000000"/>
          <w:sz w:val="24"/>
          <w:szCs w:val="24"/>
          <w:u w:color="000000"/>
          <w:shd w:val="clear" w:color="auto" w:fill="ffffff"/>
          <w:rtl w:val="0"/>
          <w:lang w:val="en-US"/>
          <w14:textFill>
            <w14:solidFill>
              <w14:srgbClr w14:val="000000"/>
            </w14:solidFill>
          </w14:textFill>
        </w:rPr>
        <w:t>, a nonprofit on Boston</w:t>
      </w:r>
      <w:r>
        <w:rPr>
          <w:rStyle w:val="None"/>
          <w:rFonts w:ascii="Times New Roman" w:hAnsi="Times New Roman" w:hint="default"/>
          <w:outline w:val="0"/>
          <w:color w:val="000000"/>
          <w:sz w:val="24"/>
          <w:szCs w:val="24"/>
          <w:u w:color="000000"/>
          <w:shd w:val="clear" w:color="auto" w:fill="ffffff"/>
          <w:rtl w:val="0"/>
          <w:lang w:val="en-US"/>
          <w14:textFill>
            <w14:solidFill>
              <w14:srgbClr w14:val="000000"/>
            </w14:solidFill>
          </w14:textFill>
        </w:rPr>
        <w:t>’</w:t>
      </w:r>
      <w:r>
        <w:rPr>
          <w:rStyle w:val="None"/>
          <w:rFonts w:ascii="Times New Roman" w:hAnsi="Times New Roman"/>
          <w:outline w:val="0"/>
          <w:color w:val="000000"/>
          <w:sz w:val="24"/>
          <w:szCs w:val="24"/>
          <w:u w:color="000000"/>
          <w:shd w:val="clear" w:color="auto" w:fill="ffffff"/>
          <w:rtl w:val="0"/>
          <w:lang w:val="en-US"/>
          <w14:textFill>
            <w14:solidFill>
              <w14:srgbClr w14:val="000000"/>
            </w14:solidFill>
          </w14:textFill>
        </w:rPr>
        <w:t>s north shore strengthening communities through dialogue and the arts. He is also a member of the</w:t>
      </w:r>
      <w:r>
        <w:rPr>
          <w:rStyle w:val="None"/>
          <w:rFonts w:ascii="Times New Roman" w:hAnsi="Times New Roman" w:hint="default"/>
          <w:outline w:val="0"/>
          <w:color w:val="000000"/>
          <w:sz w:val="24"/>
          <w:szCs w:val="24"/>
          <w:u w:color="000000"/>
          <w:shd w:val="clear" w:color="auto" w:fill="ffffff"/>
          <w:rtl w:val="0"/>
          <w:lang w:val="en-US"/>
          <w14:textFill>
            <w14:solidFill>
              <w14:srgbClr w14:val="000000"/>
            </w14:solidFill>
          </w14:textFill>
        </w:rPr>
        <w:t> </w:t>
      </w:r>
      <w:r>
        <w:rPr>
          <w:rStyle w:val="Hyperlink.6"/>
        </w:rPr>
        <w:fldChar w:fldCharType="begin" w:fldLock="0"/>
      </w:r>
      <w:r>
        <w:rPr>
          <w:rStyle w:val="Hyperlink.6"/>
        </w:rPr>
        <w:instrText xml:space="preserve"> HYPERLINK "http://www.improveirs.org/"</w:instrText>
      </w:r>
      <w:r>
        <w:rPr>
          <w:rStyle w:val="Hyperlink.6"/>
        </w:rPr>
        <w:fldChar w:fldCharType="separate" w:fldLock="0"/>
      </w:r>
      <w:r>
        <w:rPr>
          <w:rStyle w:val="Hyperlink.6"/>
          <w:rtl w:val="0"/>
          <w:lang w:val="en-US"/>
        </w:rPr>
        <w:t>Taxpayer Advocacy Panel</w:t>
      </w:r>
      <w:r>
        <w:rPr/>
        <w:fldChar w:fldCharType="end" w:fldLock="0"/>
      </w:r>
      <w:r>
        <w:rPr>
          <w:rStyle w:val="None"/>
          <w:rFonts w:ascii="Times New Roman" w:hAnsi="Times New Roman"/>
          <w:outline w:val="0"/>
          <w:color w:val="000000"/>
          <w:sz w:val="24"/>
          <w:szCs w:val="24"/>
          <w:u w:color="000000"/>
          <w:shd w:val="clear" w:color="auto" w:fill="ffffff"/>
          <w:rtl w:val="0"/>
          <w:lang w:val="en-US"/>
          <w14:textFill>
            <w14:solidFill>
              <w14:srgbClr w14:val="000000"/>
            </w14:solidFill>
          </w14:textFill>
        </w:rPr>
        <w:t>, an independent federal advisory committee improving taxpayer experience at the IRS. He holds a J.D. cum laude from New England Law | Boston, and an M.A. in Theology cum laude from Gordon-Conwell Theological Seminary. Ryan is the Casetext Customer Education Manager. He lives just north of Boston with his wife, four children, and their dog, Dobby.</w:t>
      </w:r>
    </w:p>
    <w:p>
      <w:pPr>
        <w:pStyle w:val="Body"/>
        <w:spacing w:after="0" w:line="240" w:lineRule="auto"/>
        <w:rPr>
          <w:rStyle w:val="None"/>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Body"/>
        <w:spacing w:after="0" w:line="240" w:lineRule="auto"/>
        <w:rPr>
          <w:rStyle w:val="None"/>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Body"/>
        <w:spacing w:after="0" w:line="240" w:lineRule="auto"/>
        <w:rPr>
          <w:rStyle w:val="None"/>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Body"/>
        <w:spacing w:after="0" w:line="240" w:lineRule="auto"/>
        <w:rPr>
          <w:rStyle w:val="None"/>
          <w:rFonts w:ascii="Times New Roman" w:cs="Times New Roman" w:hAnsi="Times New Roman" w:eastAsia="Times New Roman"/>
          <w:i w:val="1"/>
          <w:iCs w:val="1"/>
          <w:sz w:val="24"/>
          <w:szCs w:val="24"/>
          <w:shd w:val="clear" w:color="auto" w:fill="ffffff"/>
        </w:rPr>
      </w:pPr>
      <w:r>
        <w:rPr>
          <w:rStyle w:val="None"/>
          <w:rFonts w:ascii="Times New Roman" w:hAnsi="Times New Roman"/>
          <w:b w:val="1"/>
          <w:bCs w:val="1"/>
          <w:i w:val="1"/>
          <w:iCs w:val="1"/>
          <w:sz w:val="24"/>
          <w:szCs w:val="24"/>
          <w:shd w:val="clear" w:color="auto" w:fill="ffffff"/>
          <w:rtl w:val="0"/>
          <w:lang w:val="en-US"/>
        </w:rPr>
        <w:t>Disclaimer</w:t>
      </w:r>
      <w:r>
        <w:rPr>
          <w:rStyle w:val="None"/>
          <w:rFonts w:ascii="Times New Roman" w:hAnsi="Times New Roman"/>
          <w:i w:val="1"/>
          <w:iCs w:val="1"/>
          <w:sz w:val="24"/>
          <w:szCs w:val="24"/>
          <w:shd w:val="clear" w:color="auto" w:fill="ffffff"/>
          <w:rtl w:val="0"/>
        </w:rPr>
        <w:t>:</w:t>
      </w:r>
      <w:r>
        <w:rPr>
          <w:rStyle w:val="None"/>
          <w:rFonts w:ascii="Times New Roman" w:hAnsi="Times New Roman" w:hint="default"/>
          <w:i w:val="1"/>
          <w:iCs w:val="1"/>
          <w:sz w:val="24"/>
          <w:szCs w:val="24"/>
          <w:shd w:val="clear" w:color="auto" w:fill="ffffff"/>
          <w:rtl w:val="0"/>
          <w:lang w:val="en-US"/>
        </w:rPr>
        <w:t> </w:t>
      </w:r>
      <w:r>
        <w:rPr>
          <w:rStyle w:val="None"/>
          <w:rFonts w:ascii="Times New Roman" w:hAnsi="Times New Roman"/>
          <w:i w:val="1"/>
          <w:iCs w:val="1"/>
          <w:sz w:val="24"/>
          <w:szCs w:val="24"/>
          <w:shd w:val="clear" w:color="auto" w:fill="ffffff"/>
          <w:rtl w:val="0"/>
          <w:lang w:val="en-US"/>
        </w:rPr>
        <w:t>The information in this manuscript is provided for general information purposes only and may not reflect the current laws or professional rules of conduct in your state or jurisdiction. Nothing in this manuscript should be construed as legal advice from Alta Pro, nor is it intended to be a substitute for legal counsel on any subject matter. All law firms are different, and all circumstances are different. Readers of this manuscript should not act or refrain from acting on the basis of any information in this manuscript. Independent legal research is required.</w:t>
      </w:r>
    </w:p>
    <w:p>
      <w:pPr>
        <w:pStyle w:val="Body"/>
        <w:spacing w:after="0" w:line="240" w:lineRule="auto"/>
        <w:rPr>
          <w:rStyle w:val="None"/>
          <w:rFonts w:ascii="Times New Roman" w:cs="Times New Roman" w:hAnsi="Times New Roman" w:eastAsia="Times New Roman"/>
          <w:i w:val="1"/>
          <w:iCs w:val="1"/>
          <w:sz w:val="24"/>
          <w:szCs w:val="24"/>
          <w:shd w:val="clear" w:color="auto" w:fill="ffffff"/>
        </w:rPr>
      </w:pPr>
    </w:p>
    <w:p>
      <w:pPr>
        <w:pStyle w:val="Body"/>
        <w:spacing w:after="0" w:line="240" w:lineRule="auto"/>
      </w:pPr>
      <w:r>
        <w:rPr>
          <w:rStyle w:val="None"/>
          <w:rFonts w:ascii="Times New Roman" w:cs="Times New Roman" w:hAnsi="Times New Roman" w:eastAsia="Times New Roman"/>
          <w:sz w:val="24"/>
          <w:szCs w:val="24"/>
        </w:rPr>
        <w:drawing xmlns:a="http://schemas.openxmlformats.org/drawingml/2006/main">
          <wp:inline distT="0" distB="0" distL="0" distR="0">
            <wp:extent cx="531628" cy="541460"/>
            <wp:effectExtent l="0" t="0" r="0" b="0"/>
            <wp:docPr id="1073741827"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picture containing iconDescription automatically generated" descr="A picture containing iconDescription automatically generated"/>
                    <pic:cNvPicPr>
                      <a:picLocks noChangeAspect="1"/>
                    </pic:cNvPicPr>
                  </pic:nvPicPr>
                  <pic:blipFill>
                    <a:blip r:embed="rId4">
                      <a:extLst/>
                    </a:blip>
                    <a:stretch>
                      <a:fillRect/>
                    </a:stretch>
                  </pic:blipFill>
                  <pic:spPr>
                    <a:xfrm>
                      <a:off x="0" y="0"/>
                      <a:ext cx="531628" cy="541460"/>
                    </a:xfrm>
                    <a:prstGeom prst="rect">
                      <a:avLst/>
                    </a:prstGeom>
                    <a:ln w="12700" cap="flat">
                      <a:noFill/>
                      <a:miter lim="400000"/>
                    </a:ln>
                    <a:effectLst/>
                  </pic:spPr>
                </pic:pic>
              </a:graphicData>
            </a:graphic>
          </wp:inline>
        </w:drawing>
      </w:r>
      <w:r>
        <w:rPr>
          <w:rStyle w:val="None"/>
          <w:rFonts w:ascii="Times New Roman" w:cs="Times New Roman" w:hAnsi="Times New Roman" w:eastAsia="Times New Roman"/>
          <w:sz w:val="24"/>
          <w:szCs w:val="24"/>
        </w:rPr>
        <w:tab/>
      </w:r>
      <w:r>
        <w:rPr>
          <w:rStyle w:val="Hyperlink.4"/>
        </w:rPr>
        <w:fldChar w:fldCharType="begin" w:fldLock="0"/>
      </w:r>
      <w:r>
        <w:rPr>
          <w:rStyle w:val="Hyperlink.4"/>
        </w:rPr>
        <w:instrText xml:space="preserve"> HYPERLINK "http://www.altaprorpg.com"</w:instrText>
      </w:r>
      <w:r>
        <w:rPr>
          <w:rStyle w:val="Hyperlink.4"/>
        </w:rPr>
        <w:fldChar w:fldCharType="separate" w:fldLock="0"/>
      </w:r>
      <w:r>
        <w:rPr>
          <w:rStyle w:val="Hyperlink.4"/>
          <w:rtl w:val="0"/>
        </w:rPr>
        <w:t>www.altaprorpg.com</w:t>
      </w:r>
      <w:r>
        <w:rPr/>
        <w:fldChar w:fldCharType="end" w:fldLock="0"/>
      </w:r>
      <w:r>
        <w:rPr>
          <w:rStyle w:val="None"/>
          <w:rFonts w:ascii="Times New Roman" w:hAnsi="Times New Roman"/>
          <w:sz w:val="24"/>
          <w:szCs w:val="24"/>
          <w:rtl w:val="0"/>
        </w:rPr>
        <w:t xml:space="preserve">   </w:t>
      </w:r>
      <w:r>
        <w:rPr>
          <w:rStyle w:val="None"/>
          <w:rFonts w:ascii="Times New Roman" w:hAnsi="Times New Roman" w:hint="default"/>
          <w:sz w:val="24"/>
          <w:szCs w:val="24"/>
          <w:shd w:val="clear" w:color="auto" w:fill="ffffff"/>
          <w:rtl w:val="0"/>
          <w:lang w:val="en-US"/>
        </w:rPr>
        <w:t> </w:t>
      </w:r>
      <w:r>
        <w:rPr>
          <w:rStyle w:val="Hyperlink.7"/>
        </w:rPr>
        <w:fldChar w:fldCharType="begin" w:fldLock="0"/>
      </w:r>
      <w:r>
        <w:rPr>
          <w:rStyle w:val="Hyperlink.7"/>
        </w:rPr>
        <w:instrText xml:space="preserve"> HYPERLINK "mailto:info@altaprorpg.com"</w:instrText>
      </w:r>
      <w:r>
        <w:rPr>
          <w:rStyle w:val="Hyperlink.7"/>
        </w:rPr>
        <w:fldChar w:fldCharType="separate" w:fldLock="0"/>
      </w:r>
      <w:r>
        <w:rPr>
          <w:rStyle w:val="Hyperlink.7"/>
          <w:rtl w:val="0"/>
          <w:lang w:val="en-US"/>
        </w:rPr>
        <w:t>info@altaprorpg.com</w:t>
      </w:r>
      <w:r>
        <w:rPr/>
        <w:fldChar w:fldCharType="end" w:fldLock="0"/>
      </w:r>
      <w:r>
        <w:rPr>
          <w:rStyle w:val="None"/>
          <w:rFonts w:ascii="Times New Roman" w:cs="Times New Roman" w:hAnsi="Times New Roman" w:eastAsia="Times New Roman"/>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lang w:val="en-US"/>
      <w14:textFill>
        <w14:solidFill>
          <w14:srgbClr w14:val="0000FF"/>
        </w14:solidFill>
      </w14:textFill>
    </w:rPr>
  </w:style>
  <w:style w:type="character" w:styleId="Hyperlink.0">
    <w:name w:val="Hyperlink.0"/>
    <w:basedOn w:val="Link"/>
    <w:next w:val="Hyperlink.0"/>
    <w:rPr>
      <w:outline w:val="0"/>
      <w:color w:val="000000"/>
      <w:u w:color="000000"/>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1">
    <w:name w:val="Hyperlink.1"/>
    <w:basedOn w:val="None"/>
    <w:next w:val="Hyperlink.1"/>
    <w:rPr>
      <w:outline w:val="0"/>
      <w:color w:val="0000ff"/>
      <w:kern w:val="2"/>
      <w:u w:val="single" w:color="0000ff"/>
      <w14:textFill>
        <w14:solidFill>
          <w14:srgbClr w14:val="0000FF"/>
        </w14:solidFill>
      </w14:textFill>
    </w:rPr>
  </w:style>
  <w:style w:type="character" w:styleId="Hyperlink.2">
    <w:name w:val="Hyperlink.2"/>
    <w:basedOn w:val="Link"/>
    <w:next w:val="Hyperlink.2"/>
    <w:rPr>
      <w:rFonts w:ascii="Times New Roman" w:cs="Times New Roman" w:hAnsi="Times New Roman" w:eastAsia="Times New Roman"/>
      <w:i w:val="1"/>
      <w:iCs w:val="1"/>
      <w:sz w:val="24"/>
      <w:szCs w:val="24"/>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shd w:val="nil" w:color="auto" w:fill="auto"/>
      <w:vertAlign w:val="baseline"/>
      <w:lang w:val="en-US"/>
      <w14:textOutline>
        <w14:noFill/>
      </w14:textOutline>
      <w14:textFill>
        <w14:solidFill>
          <w14:srgbClr w14:val="000000"/>
        </w14:solidFill>
      </w14:textFill>
    </w:rPr>
  </w:style>
  <w:style w:type="character" w:styleId="Hyperlink.3">
    <w:name w:val="Hyperlink.3"/>
    <w:basedOn w:val="Link"/>
    <w:next w:val="Hyperlink.3"/>
    <w:rPr>
      <w:rFonts w:ascii="Times New Roman" w:cs="Times New Roman" w:hAnsi="Times New Roman" w:eastAsia="Times New Roman"/>
      <w:sz w:val="24"/>
      <w:szCs w:val="24"/>
    </w:rPr>
  </w:style>
  <w:style w:type="character" w:styleId="Hyperlink.4">
    <w:name w:val="Hyperlink.4"/>
    <w:basedOn w:val="Link"/>
    <w:next w:val="Hyperlink.4"/>
    <w:rPr>
      <w:rFonts w:ascii="Times New Roman" w:cs="Times New Roman" w:hAnsi="Times New Roman" w:eastAsia="Times New Roman"/>
      <w:outline w:val="0"/>
      <w:color w:val="000000"/>
      <w:sz w:val="24"/>
      <w:szCs w:val="24"/>
      <w:u w:color="000000"/>
      <w14:textFill>
        <w14:solidFill>
          <w14:srgbClr w14:val="000000"/>
        </w14:solidFill>
      </w14:textFill>
    </w:rPr>
  </w:style>
  <w:style w:type="numbering" w:styleId="Imported Style 2">
    <w:name w:val="Imported Style 2"/>
    <w:pPr>
      <w:numPr>
        <w:numId w:val="3"/>
      </w:numPr>
    </w:pPr>
  </w:style>
  <w:style w:type="character" w:styleId="Hyperlink.5">
    <w:name w:val="Hyperlink.5"/>
    <w:basedOn w:val="None"/>
    <w:next w:val="Hyperlink.5"/>
    <w:rPr>
      <w:rFonts w:ascii="Times New Roman" w:cs="Times New Roman" w:hAnsi="Times New Roman" w:eastAsia="Times New Roman"/>
      <w:kern w:val="0"/>
      <w:sz w:val="24"/>
      <w:szCs w:val="24"/>
      <w:u w:val="single"/>
    </w:rPr>
  </w:style>
  <w:style w:type="character" w:styleId="Hyperlink.6">
    <w:name w:val="Hyperlink.6"/>
    <w:basedOn w:val="Link"/>
    <w:next w:val="Hyperlink.6"/>
    <w:rPr>
      <w:rFonts w:ascii="Times New Roman" w:cs="Times New Roman" w:hAnsi="Times New Roman" w:eastAsia="Times New Roman"/>
      <w:sz w:val="24"/>
      <w:szCs w:val="24"/>
      <w:shd w:val="clear" w:color="auto" w:fill="ffffff"/>
    </w:rPr>
  </w:style>
  <w:style w:type="character" w:styleId="Hyperlink.7">
    <w:name w:val="Hyperlink.7"/>
    <w:basedOn w:val="Link"/>
    <w:next w:val="Hyperlink.7"/>
    <w:rPr>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